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D6" w:rsidRDefault="00A92AD6">
      <w:pPr>
        <w:rPr>
          <w:rFonts w:ascii="Arial" w:eastAsia="Arial" w:hAnsi="Arial" w:cs="Arial"/>
          <w:u w:val="single"/>
        </w:rPr>
      </w:pPr>
    </w:p>
    <w:p w:rsidR="00FF2053" w:rsidRPr="00A42F98" w:rsidRDefault="00FF2053" w:rsidP="00FF2053">
      <w:pPr>
        <w:framePr w:hSpace="141" w:wrap="around" w:vAnchor="text" w:hAnchor="page" w:x="1434" w:y="41"/>
        <w:rPr>
          <w:rFonts w:ascii="Arial" w:hAnsi="Arial" w:cs="Arial"/>
        </w:rPr>
      </w:pPr>
      <w:r w:rsidRPr="00A42F98">
        <w:rPr>
          <w:rFonts w:ascii="Arial" w:hAnsi="Arial" w:cs="Arial"/>
        </w:rPr>
        <w:object w:dxaOrig="3124" w:dyaOrig="1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o:ole="" fillcolor="window">
            <v:imagedata r:id="rId8" o:title=""/>
          </v:shape>
          <o:OLEObject Type="Embed" ProgID="Word.Picture.8" ShapeID="_x0000_i1025" DrawAspect="Content" ObjectID="_1650956294" r:id="rId9"/>
        </w:object>
      </w:r>
    </w:p>
    <w:p w:rsidR="00FF2053" w:rsidRPr="00A42F98" w:rsidRDefault="00FF2053" w:rsidP="00FF2053">
      <w:pPr>
        <w:rPr>
          <w:rFonts w:ascii="Arial" w:hAnsi="Arial" w:cs="Arial"/>
        </w:rPr>
      </w:pPr>
    </w:p>
    <w:p w:rsidR="00FF2053" w:rsidRPr="00D5641C" w:rsidRDefault="00FF2053" w:rsidP="00FF2053">
      <w:pPr>
        <w:pStyle w:val="Nagwek1"/>
        <w:ind w:left="360"/>
        <w:rPr>
          <w:rFonts w:asciiTheme="minorHAnsi" w:hAnsiTheme="minorHAnsi" w:cs="Arial"/>
          <w:sz w:val="44"/>
          <w:szCs w:val="44"/>
        </w:rPr>
      </w:pPr>
      <w:r w:rsidRPr="00D5641C">
        <w:rPr>
          <w:rFonts w:asciiTheme="minorHAnsi" w:hAnsiTheme="minorHAnsi" w:cs="Arial"/>
          <w:sz w:val="44"/>
          <w:szCs w:val="44"/>
        </w:rPr>
        <w:t>Powiatowy Urząd Pracy</w:t>
      </w:r>
    </w:p>
    <w:p w:rsidR="00FF2053" w:rsidRPr="00D5641C" w:rsidRDefault="00FF2053" w:rsidP="00FF2053">
      <w:pPr>
        <w:pStyle w:val="Nagwek1"/>
        <w:rPr>
          <w:rFonts w:asciiTheme="minorHAnsi" w:hAnsiTheme="minorHAnsi" w:cs="Arial"/>
          <w:sz w:val="44"/>
          <w:szCs w:val="44"/>
        </w:rPr>
      </w:pPr>
      <w:r w:rsidRPr="00D5641C">
        <w:rPr>
          <w:rFonts w:asciiTheme="minorHAnsi" w:hAnsiTheme="minorHAnsi" w:cs="Arial"/>
          <w:sz w:val="44"/>
          <w:szCs w:val="44"/>
        </w:rPr>
        <w:t>w Elblągu</w:t>
      </w:r>
    </w:p>
    <w:p w:rsidR="00FF2053" w:rsidRPr="00D5641C" w:rsidRDefault="00FF2053" w:rsidP="00FF2053">
      <w:pPr>
        <w:pStyle w:val="Tekstpodstawowywcity"/>
        <w:rPr>
          <w:rFonts w:asciiTheme="minorHAnsi" w:hAnsiTheme="minorHAnsi" w:cs="Arial"/>
          <w:sz w:val="22"/>
          <w:szCs w:val="22"/>
        </w:rPr>
      </w:pPr>
    </w:p>
    <w:p w:rsidR="00FF2053" w:rsidRPr="00D5641C" w:rsidRDefault="00FF2053" w:rsidP="00FF2053">
      <w:pPr>
        <w:rPr>
          <w:rFonts w:cs="Arial"/>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wcity3"/>
        <w:spacing w:line="360" w:lineRule="auto"/>
        <w:ind w:firstLine="697"/>
        <w:jc w:val="center"/>
        <w:rPr>
          <w:rFonts w:asciiTheme="minorHAnsi" w:hAnsiTheme="minorHAnsi"/>
          <w:sz w:val="32"/>
          <w:szCs w:val="32"/>
        </w:rPr>
      </w:pPr>
      <w:r w:rsidRPr="00D5641C">
        <w:rPr>
          <w:rFonts w:asciiTheme="minorHAnsi" w:hAnsiTheme="minorHAnsi"/>
          <w:sz w:val="32"/>
          <w:szCs w:val="32"/>
        </w:rPr>
        <w:t xml:space="preserve">RYNEK PRACY W ELBLĄGU </w:t>
      </w:r>
    </w:p>
    <w:p w:rsidR="00FF2053" w:rsidRPr="00D5641C" w:rsidRDefault="005B3AED" w:rsidP="00FF2053">
      <w:pPr>
        <w:pStyle w:val="Tekstpodstawowywcity3"/>
        <w:spacing w:line="360" w:lineRule="auto"/>
        <w:ind w:firstLine="697"/>
        <w:jc w:val="center"/>
        <w:rPr>
          <w:rFonts w:asciiTheme="minorHAnsi" w:hAnsiTheme="minorHAnsi"/>
          <w:b/>
          <w:sz w:val="32"/>
          <w:szCs w:val="32"/>
        </w:rPr>
      </w:pPr>
      <w:r>
        <w:rPr>
          <w:rFonts w:asciiTheme="minorHAnsi" w:hAnsiTheme="minorHAnsi"/>
          <w:sz w:val="32"/>
          <w:szCs w:val="32"/>
        </w:rPr>
        <w:t xml:space="preserve">W </w:t>
      </w:r>
      <w:r w:rsidR="00FF2053" w:rsidRPr="00D5641C">
        <w:rPr>
          <w:rFonts w:asciiTheme="minorHAnsi" w:hAnsiTheme="minorHAnsi"/>
          <w:sz w:val="32"/>
          <w:szCs w:val="32"/>
        </w:rPr>
        <w:t xml:space="preserve"> 201</w:t>
      </w:r>
      <w:r w:rsidR="00752326">
        <w:rPr>
          <w:rFonts w:asciiTheme="minorHAnsi" w:hAnsiTheme="minorHAnsi"/>
          <w:sz w:val="32"/>
          <w:szCs w:val="32"/>
        </w:rPr>
        <w:t>9</w:t>
      </w:r>
      <w:r w:rsidR="00FF2053" w:rsidRPr="00D5641C">
        <w:rPr>
          <w:rFonts w:asciiTheme="minorHAnsi" w:hAnsiTheme="minorHAnsi"/>
          <w:sz w:val="32"/>
          <w:szCs w:val="32"/>
        </w:rPr>
        <w:t xml:space="preserve"> R.</w:t>
      </w:r>
    </w:p>
    <w:p w:rsidR="00FF2053" w:rsidRPr="00D5641C" w:rsidRDefault="00FF2053" w:rsidP="00FF2053">
      <w:pPr>
        <w:pStyle w:val="Tekstpodstawowywcity3"/>
        <w:spacing w:line="360" w:lineRule="auto"/>
        <w:ind w:firstLine="697"/>
        <w:jc w:val="center"/>
        <w:rPr>
          <w:rFonts w:asciiTheme="minorHAnsi" w:hAnsiTheme="minorHAnsi"/>
          <w:sz w:val="22"/>
          <w:szCs w:val="22"/>
        </w:rPr>
      </w:pPr>
      <w:r w:rsidRPr="00D5641C">
        <w:rPr>
          <w:rFonts w:asciiTheme="minorHAnsi" w:hAnsiTheme="minorHAnsi"/>
          <w:sz w:val="22"/>
          <w:szCs w:val="22"/>
        </w:rPr>
        <w:t xml:space="preserve"> </w:t>
      </w: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center"/>
        <w:rPr>
          <w:rFonts w:asciiTheme="minorHAnsi" w:hAnsiTheme="minorHAnsi" w:cs="Arial"/>
          <w:sz w:val="28"/>
          <w:szCs w:val="28"/>
        </w:rPr>
      </w:pPr>
      <w:r w:rsidRPr="00D5641C">
        <w:rPr>
          <w:rFonts w:asciiTheme="minorHAnsi" w:hAnsiTheme="minorHAnsi" w:cs="Arial"/>
          <w:sz w:val="28"/>
          <w:szCs w:val="28"/>
        </w:rPr>
        <w:t xml:space="preserve">Elbląg, </w:t>
      </w:r>
      <w:r w:rsidR="00752326">
        <w:rPr>
          <w:rFonts w:asciiTheme="minorHAnsi" w:hAnsiTheme="minorHAnsi" w:cs="Arial"/>
          <w:sz w:val="28"/>
          <w:szCs w:val="28"/>
        </w:rPr>
        <w:t>luty</w:t>
      </w:r>
      <w:r w:rsidR="005B3AED">
        <w:rPr>
          <w:rFonts w:asciiTheme="minorHAnsi" w:hAnsiTheme="minorHAnsi" w:cs="Arial"/>
          <w:sz w:val="28"/>
          <w:szCs w:val="28"/>
        </w:rPr>
        <w:t xml:space="preserve"> </w:t>
      </w:r>
      <w:r w:rsidR="00752326">
        <w:rPr>
          <w:rFonts w:asciiTheme="minorHAnsi" w:hAnsiTheme="minorHAnsi" w:cs="Arial"/>
          <w:sz w:val="28"/>
          <w:szCs w:val="28"/>
        </w:rPr>
        <w:t>2020</w:t>
      </w:r>
      <w:r w:rsidRPr="00D5641C">
        <w:rPr>
          <w:rFonts w:asciiTheme="minorHAnsi" w:hAnsiTheme="minorHAnsi" w:cs="Arial"/>
          <w:sz w:val="28"/>
          <w:szCs w:val="28"/>
        </w:rPr>
        <w:t xml:space="preserve"> r.</w:t>
      </w:r>
    </w:p>
    <w:p w:rsidR="00A92AD6" w:rsidRDefault="00A92AD6">
      <w:pPr>
        <w:rPr>
          <w:rFonts w:ascii="Arial" w:eastAsia="Arial" w:hAnsi="Arial" w:cs="Arial"/>
          <w:u w:val="single"/>
        </w:rPr>
      </w:pPr>
    </w:p>
    <w:p w:rsidR="006E45EA" w:rsidRDefault="006E45EA">
      <w:pPr>
        <w:rPr>
          <w:rFonts w:ascii="Arial" w:eastAsia="Arial" w:hAnsi="Arial" w:cs="Arial"/>
          <w:u w:val="single"/>
        </w:rPr>
      </w:pPr>
    </w:p>
    <w:p w:rsidR="00FA195F" w:rsidRDefault="00FA195F">
      <w:pPr>
        <w:rPr>
          <w:rFonts w:ascii="Arial" w:eastAsia="Arial" w:hAnsi="Arial" w:cs="Arial"/>
          <w:b/>
        </w:rPr>
      </w:pPr>
    </w:p>
    <w:p w:rsidR="00A92AD6" w:rsidRDefault="00FA195F">
      <w:pPr>
        <w:jc w:val="center"/>
        <w:rPr>
          <w:rFonts w:ascii="Arial" w:eastAsia="Arial" w:hAnsi="Arial" w:cs="Arial"/>
          <w:b/>
          <w:sz w:val="28"/>
        </w:rPr>
      </w:pPr>
      <w:r>
        <w:rPr>
          <w:rFonts w:ascii="Arial" w:eastAsia="Arial" w:hAnsi="Arial" w:cs="Arial"/>
          <w:b/>
          <w:sz w:val="28"/>
        </w:rPr>
        <w:lastRenderedPageBreak/>
        <w:t>WSTĘP</w:t>
      </w:r>
    </w:p>
    <w:p w:rsidR="00A92AD6" w:rsidRDefault="00A92AD6">
      <w:pPr>
        <w:jc w:val="center"/>
        <w:rPr>
          <w:rFonts w:ascii="Arial" w:eastAsia="Arial" w:hAnsi="Arial" w:cs="Arial"/>
          <w:b/>
        </w:rPr>
      </w:pP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Niniejsze opracowanie charakteryzuje najważniejsze cechy elbląskiego rynku pracy oraz przedstawia dynamikę zmian dokonujących się w tej dziedzinie. Celem opracowania jest przedstawienie najważniejszych zjawisk mających wpływ na kształtowanie się sytuacji n</w:t>
      </w:r>
      <w:r w:rsidR="009C436F">
        <w:rPr>
          <w:rFonts w:ascii="Arial" w:eastAsia="Arial" w:hAnsi="Arial" w:cs="Arial"/>
        </w:rPr>
        <w:t>a lokalnym rynku pracy w 2019</w:t>
      </w:r>
      <w:r>
        <w:rPr>
          <w:rFonts w:ascii="Arial" w:eastAsia="Arial" w:hAnsi="Arial" w:cs="Arial"/>
        </w:rPr>
        <w:t xml:space="preserve"> r. i przedstawienie analizy</w:t>
      </w:r>
      <w:r w:rsidR="009C436F">
        <w:rPr>
          <w:rFonts w:ascii="Arial" w:eastAsia="Arial" w:hAnsi="Arial" w:cs="Arial"/>
        </w:rPr>
        <w:t xml:space="preserve"> porównawczej w stosunku do 2018</w:t>
      </w:r>
      <w:r>
        <w:rPr>
          <w:rFonts w:ascii="Arial" w:eastAsia="Arial" w:hAnsi="Arial" w:cs="Arial"/>
        </w:rPr>
        <w:t xml:space="preserve"> r., a także porównanie niektórych wskaźników dotyczących bezrobocia na przestrzeni kilku ostatnich lat. Jest to diagnoza ogólnych tendencji w poziomie i strukturze bezrobocia oraz określenie działań podejmowanych przez Powiatowy Urząd Pracy w Elblągu, zmierzających do zmniejszenia bezrobocia i łagodzenia jego skutków w mieście Elblągu. </w:t>
      </w:r>
    </w:p>
    <w:p w:rsidR="00A92AD6" w:rsidRDefault="00FA195F">
      <w:pPr>
        <w:ind w:firstLine="708"/>
        <w:jc w:val="both"/>
        <w:rPr>
          <w:rFonts w:ascii="Arial" w:eastAsia="Arial" w:hAnsi="Arial" w:cs="Arial"/>
          <w:b/>
        </w:rPr>
      </w:pPr>
      <w:r>
        <w:rPr>
          <w:rFonts w:ascii="Arial" w:eastAsia="Arial" w:hAnsi="Arial" w:cs="Arial"/>
        </w:rPr>
        <w:t>W niniejszym opracowaniu wskazano jak ważnym elementem polityki działań na rynku pracy jest zatrudnienie subsydiowane. Subsydiowanie zatrudnienia umożliwia aktywną pomoc zarówno bezrobotnym, jak i pracodawcom. Taka forma zatrudnienia kierowana jest do osób bezrobotnych, których ustawa kwalifikuje, jako osoby będące w szczególnej sytuacji na rynku pracy, które w normalnych warunkach najprawdopodobniej nie miałyby szansy na znalezienie pracy.</w:t>
      </w:r>
    </w:p>
    <w:p w:rsidR="00A92AD6" w:rsidRDefault="00FA195F">
      <w:pPr>
        <w:ind w:firstLine="708"/>
        <w:jc w:val="both"/>
        <w:rPr>
          <w:rFonts w:ascii="Arial" w:eastAsia="Arial" w:hAnsi="Arial" w:cs="Arial"/>
        </w:rPr>
      </w:pPr>
      <w:r>
        <w:rPr>
          <w:rFonts w:ascii="Arial" w:eastAsia="Arial" w:hAnsi="Arial" w:cs="Arial"/>
        </w:rPr>
        <w:t>Źródłem wszystkich tabel i wykresów jest Sprawozdanie o rynku pracy MRPiPS-01 (wraz z załącznikami). Opracowanie zawiera część opisową oraz zestawienie danych w ujęciu tabelarycznym lub za pomocą wykresów.</w:t>
      </w:r>
    </w:p>
    <w:p w:rsidR="00A92AD6" w:rsidRDefault="00A92AD6">
      <w:pPr>
        <w:jc w:val="both"/>
        <w:rPr>
          <w:rFonts w:ascii="Arial" w:eastAsia="Arial" w:hAnsi="Arial" w:cs="Arial"/>
        </w:rPr>
      </w:pPr>
    </w:p>
    <w:p w:rsidR="00A92AD6" w:rsidRDefault="00FA195F">
      <w:pPr>
        <w:jc w:val="both"/>
        <w:rPr>
          <w:rFonts w:ascii="Arial" w:eastAsia="Arial" w:hAnsi="Arial" w:cs="Arial"/>
        </w:rPr>
      </w:pPr>
      <w:r>
        <w:rPr>
          <w:rFonts w:ascii="Arial" w:eastAsia="Arial" w:hAnsi="Arial" w:cs="Arial"/>
        </w:rPr>
        <w:t>Struktura opracowania obejmuje głównie :</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poziomu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stopy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struktury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oferty wolnych miejsc pracy i aktywizacji zawodowej;</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płynności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wskazanie poziomu aktywizacji zawodowej osób bezrobotnych.</w:t>
      </w:r>
    </w:p>
    <w:p w:rsidR="00A92AD6" w:rsidRDefault="00A92AD6">
      <w:pPr>
        <w:jc w:val="cente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D07CF9" w:rsidRDefault="00D07CF9">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6F01B1" w:rsidRDefault="006F01B1" w:rsidP="006F01B1">
      <w:pPr>
        <w:rPr>
          <w:rFonts w:ascii="Arial" w:eastAsia="Arial" w:hAnsi="Arial" w:cs="Arial"/>
          <w:b/>
          <w:color w:val="000000"/>
          <w:spacing w:val="5"/>
          <w:u w:val="single"/>
          <w:shd w:val="clear" w:color="auto" w:fill="FFFFFF"/>
        </w:rPr>
      </w:pPr>
    </w:p>
    <w:p w:rsidR="009F3DD9" w:rsidRDefault="004B43FC"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lastRenderedPageBreak/>
        <w:pict>
          <v:rect id="_x0000_s1043" style="position:absolute;margin-left:1.9pt;margin-top:-33.35pt;width:489pt;height:19.5pt;z-index:251672576" fillcolor="#f2dbdb" stroked="f">
            <v:textbox style="mso-next-textbox:#_x0000_s1043">
              <w:txbxContent>
                <w:p w:rsidR="00567E9A" w:rsidRPr="00F22292" w:rsidRDefault="00567E9A" w:rsidP="002C4B54">
                  <w:pPr>
                    <w:pStyle w:val="Akapitzlist"/>
                    <w:numPr>
                      <w:ilvl w:val="0"/>
                      <w:numId w:val="7"/>
                    </w:numPr>
                    <w:jc w:val="center"/>
                    <w:rPr>
                      <w:b/>
                      <w:sz w:val="24"/>
                      <w:szCs w:val="24"/>
                    </w:rPr>
                  </w:pPr>
                  <w:r>
                    <w:rPr>
                      <w:b/>
                      <w:sz w:val="24"/>
                      <w:szCs w:val="24"/>
                    </w:rPr>
                    <w:t>SYTUACJA SPOŁECZNO - GOSPODARCZA</w:t>
                  </w:r>
                </w:p>
              </w:txbxContent>
            </v:textbox>
          </v:rect>
        </w:pict>
      </w:r>
    </w:p>
    <w:p w:rsidR="009F3DD9" w:rsidRDefault="00CB4E41" w:rsidP="009F3DD9">
      <w:pPr>
        <w:shd w:val="clear" w:color="auto" w:fill="FFFFFF"/>
        <w:spacing w:line="240" w:lineRule="auto"/>
        <w:ind w:left="6" w:firstLine="702"/>
        <w:rPr>
          <w:rFonts w:ascii="Arial" w:hAnsi="Arial" w:cs="Arial"/>
          <w:bCs/>
          <w:color w:val="000000"/>
          <w:spacing w:val="4"/>
          <w:sz w:val="23"/>
          <w:szCs w:val="23"/>
        </w:rPr>
      </w:pPr>
      <w:r>
        <w:rPr>
          <w:rFonts w:ascii="Arial" w:hAnsi="Arial" w:cs="Arial"/>
          <w:bCs/>
          <w:color w:val="000000"/>
          <w:spacing w:val="4"/>
          <w:sz w:val="23"/>
          <w:szCs w:val="23"/>
        </w:rPr>
        <w:t>Na 30</w:t>
      </w:r>
      <w:r w:rsidR="009F3DD9" w:rsidRPr="0043122E">
        <w:rPr>
          <w:rFonts w:ascii="Arial" w:hAnsi="Arial" w:cs="Arial"/>
          <w:bCs/>
          <w:color w:val="000000"/>
          <w:spacing w:val="4"/>
          <w:sz w:val="23"/>
          <w:szCs w:val="23"/>
        </w:rPr>
        <w:t xml:space="preserve"> </w:t>
      </w:r>
      <w:r w:rsidR="009F3DD9">
        <w:rPr>
          <w:rFonts w:ascii="Arial" w:hAnsi="Arial" w:cs="Arial"/>
          <w:bCs/>
          <w:color w:val="000000"/>
          <w:spacing w:val="4"/>
          <w:sz w:val="23"/>
          <w:szCs w:val="23"/>
        </w:rPr>
        <w:t>czerwca</w:t>
      </w:r>
      <w:r w:rsidR="009F3DD9" w:rsidRPr="0043122E">
        <w:rPr>
          <w:rFonts w:ascii="Arial" w:hAnsi="Arial" w:cs="Arial"/>
          <w:bCs/>
          <w:color w:val="000000"/>
          <w:spacing w:val="4"/>
          <w:sz w:val="23"/>
          <w:szCs w:val="23"/>
        </w:rPr>
        <w:t xml:space="preserve"> 201</w:t>
      </w:r>
      <w:r w:rsidR="00672BCF">
        <w:rPr>
          <w:rFonts w:ascii="Arial" w:hAnsi="Arial" w:cs="Arial"/>
          <w:bCs/>
          <w:color w:val="000000"/>
          <w:spacing w:val="4"/>
          <w:sz w:val="23"/>
          <w:szCs w:val="23"/>
        </w:rPr>
        <w:t>9</w:t>
      </w:r>
      <w:r w:rsidR="009F3DD9" w:rsidRPr="0043122E">
        <w:rPr>
          <w:rFonts w:ascii="Arial" w:hAnsi="Arial" w:cs="Arial"/>
          <w:bCs/>
          <w:color w:val="000000"/>
          <w:spacing w:val="4"/>
          <w:sz w:val="23"/>
          <w:szCs w:val="23"/>
        </w:rPr>
        <w:t xml:space="preserve"> r. stan ludności w Elblągu wyniósł </w:t>
      </w:r>
      <w:r w:rsidR="00672BCF">
        <w:rPr>
          <w:rFonts w:ascii="Arial" w:hAnsi="Arial" w:cs="Arial"/>
          <w:bCs/>
          <w:color w:val="000000"/>
          <w:spacing w:val="4"/>
          <w:sz w:val="23"/>
          <w:szCs w:val="23"/>
        </w:rPr>
        <w:t>119.760</w:t>
      </w:r>
      <w:r w:rsidR="009F3DD9" w:rsidRPr="0043122E">
        <w:rPr>
          <w:rFonts w:ascii="Arial" w:hAnsi="Arial" w:cs="Arial"/>
          <w:bCs/>
          <w:color w:val="000000"/>
          <w:spacing w:val="4"/>
          <w:sz w:val="23"/>
          <w:szCs w:val="23"/>
        </w:rPr>
        <w:t xml:space="preserve"> os</w:t>
      </w:r>
      <w:r w:rsidR="009F3DD9">
        <w:rPr>
          <w:rFonts w:ascii="Arial" w:hAnsi="Arial" w:cs="Arial"/>
          <w:bCs/>
          <w:color w:val="000000"/>
          <w:spacing w:val="4"/>
          <w:sz w:val="23"/>
          <w:szCs w:val="23"/>
        </w:rPr>
        <w:t>ób</w:t>
      </w:r>
      <w:r w:rsidR="00672BCF">
        <w:rPr>
          <w:rFonts w:ascii="Arial" w:hAnsi="Arial" w:cs="Arial"/>
          <w:bCs/>
          <w:color w:val="000000"/>
          <w:spacing w:val="4"/>
          <w:sz w:val="23"/>
          <w:szCs w:val="23"/>
        </w:rPr>
        <w:t>, a w  powiecie elbląskim 57.395 osób</w:t>
      </w:r>
      <w:r w:rsidR="009F3DD9" w:rsidRPr="0043122E">
        <w:rPr>
          <w:rFonts w:ascii="Arial" w:hAnsi="Arial" w:cs="Arial"/>
          <w:bCs/>
          <w:color w:val="000000"/>
          <w:spacing w:val="4"/>
          <w:sz w:val="23"/>
          <w:szCs w:val="23"/>
        </w:rPr>
        <w:t>.</w:t>
      </w:r>
    </w:p>
    <w:p w:rsidR="007F009F" w:rsidRDefault="007F009F" w:rsidP="007F009F">
      <w:pPr>
        <w:shd w:val="clear" w:color="auto" w:fill="FFFFFF"/>
        <w:spacing w:line="240" w:lineRule="auto"/>
        <w:rPr>
          <w:rFonts w:ascii="Arial" w:hAnsi="Arial" w:cs="Arial"/>
          <w:bCs/>
          <w:color w:val="000000"/>
          <w:spacing w:val="4"/>
          <w:sz w:val="23"/>
          <w:szCs w:val="23"/>
        </w:rPr>
      </w:pPr>
    </w:p>
    <w:p w:rsidR="00CC2D3B" w:rsidRPr="007F009F" w:rsidRDefault="00CC2D3B" w:rsidP="00536423">
      <w:pPr>
        <w:shd w:val="clear" w:color="auto" w:fill="FFFFFF"/>
        <w:spacing w:line="240" w:lineRule="auto"/>
        <w:jc w:val="both"/>
        <w:rPr>
          <w:rFonts w:ascii="Arial" w:hAnsi="Arial" w:cs="Arial"/>
          <w:bCs/>
          <w:color w:val="000000"/>
          <w:spacing w:val="4"/>
        </w:rPr>
      </w:pPr>
      <w:r w:rsidRPr="007F009F">
        <w:rPr>
          <w:rFonts w:ascii="Arial" w:hAnsi="Arial" w:cs="Arial"/>
          <w:bCs/>
          <w:color w:val="000000"/>
          <w:spacing w:val="4"/>
        </w:rPr>
        <w:t xml:space="preserve">Tabela: </w:t>
      </w:r>
      <w:r w:rsidR="009F3DD9" w:rsidRPr="007F009F">
        <w:rPr>
          <w:rFonts w:ascii="Arial" w:hAnsi="Arial" w:cs="Arial"/>
          <w:bCs/>
          <w:color w:val="000000"/>
          <w:spacing w:val="4"/>
        </w:rPr>
        <w:t>Stan ludności wg płci w Elbląg</w:t>
      </w:r>
      <w:r w:rsidR="00CB4E41">
        <w:rPr>
          <w:rFonts w:ascii="Arial" w:hAnsi="Arial" w:cs="Arial"/>
          <w:bCs/>
          <w:color w:val="000000"/>
          <w:spacing w:val="4"/>
        </w:rPr>
        <w:t>u i powiecie elbląskim na 30</w:t>
      </w:r>
      <w:r w:rsidR="009F3DD9" w:rsidRPr="007F009F">
        <w:rPr>
          <w:rFonts w:ascii="Arial" w:hAnsi="Arial" w:cs="Arial"/>
          <w:bCs/>
          <w:color w:val="000000"/>
          <w:spacing w:val="4"/>
        </w:rPr>
        <w:t xml:space="preserve"> czerwca 201</w:t>
      </w:r>
      <w:r w:rsidR="00672BCF">
        <w:rPr>
          <w:rFonts w:ascii="Arial" w:hAnsi="Arial" w:cs="Arial"/>
          <w:bCs/>
          <w:color w:val="000000"/>
          <w:spacing w:val="4"/>
        </w:rPr>
        <w:t>9</w:t>
      </w:r>
      <w:r w:rsidRPr="007F009F">
        <w:rPr>
          <w:rFonts w:ascii="Arial" w:hAnsi="Arial" w:cs="Arial"/>
          <w:bCs/>
          <w:color w:val="000000"/>
          <w:spacing w:val="4"/>
        </w:rPr>
        <w:t xml:space="preserve"> </w:t>
      </w:r>
      <w:r w:rsidR="009F3DD9" w:rsidRPr="007F009F">
        <w:rPr>
          <w:rFonts w:ascii="Arial" w:hAnsi="Arial" w:cs="Arial"/>
          <w:bCs/>
          <w:color w:val="000000"/>
          <w:spacing w:val="4"/>
        </w:rPr>
        <w:t xml:space="preserve">r. </w:t>
      </w:r>
      <w:r w:rsidR="007F009F">
        <w:rPr>
          <w:rFonts w:ascii="Arial" w:hAnsi="Arial" w:cs="Arial"/>
          <w:bCs/>
          <w:color w:val="000000"/>
          <w:spacing w:val="4"/>
        </w:rPr>
        <w:br/>
      </w:r>
      <w:r w:rsidR="009F3DD9" w:rsidRPr="007F009F">
        <w:rPr>
          <w:rFonts w:ascii="Arial" w:hAnsi="Arial" w:cs="Arial"/>
          <w:bCs/>
          <w:color w:val="000000"/>
          <w:spacing w:val="4"/>
        </w:rPr>
        <w:t xml:space="preserve">w porównaniu do </w:t>
      </w:r>
      <w:r w:rsidR="00CB4E41">
        <w:rPr>
          <w:rFonts w:ascii="Arial" w:hAnsi="Arial" w:cs="Arial"/>
          <w:bCs/>
          <w:color w:val="000000"/>
          <w:spacing w:val="4"/>
        </w:rPr>
        <w:t xml:space="preserve">30 </w:t>
      </w:r>
      <w:r w:rsidR="009F3DD9" w:rsidRPr="007F009F">
        <w:rPr>
          <w:rFonts w:ascii="Arial" w:hAnsi="Arial" w:cs="Arial"/>
          <w:bCs/>
          <w:color w:val="000000"/>
          <w:spacing w:val="4"/>
        </w:rPr>
        <w:t>czerwca 201</w:t>
      </w:r>
      <w:r w:rsidR="00672BCF">
        <w:rPr>
          <w:rFonts w:ascii="Arial" w:hAnsi="Arial" w:cs="Arial"/>
          <w:bCs/>
          <w:color w:val="000000"/>
          <w:spacing w:val="4"/>
        </w:rPr>
        <w:t>8</w:t>
      </w:r>
      <w:r w:rsidR="009F3DD9" w:rsidRPr="007F009F">
        <w:rPr>
          <w:rFonts w:ascii="Arial" w:hAnsi="Arial" w:cs="Arial"/>
          <w:bCs/>
          <w:color w:val="000000"/>
          <w:spacing w:val="4"/>
        </w:rPr>
        <w:t xml:space="preserve"> r.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5"/>
        <w:gridCol w:w="1134"/>
        <w:gridCol w:w="1418"/>
        <w:gridCol w:w="992"/>
        <w:gridCol w:w="1091"/>
        <w:gridCol w:w="1316"/>
        <w:gridCol w:w="1137"/>
      </w:tblGrid>
      <w:tr w:rsidR="009F3DD9" w:rsidRPr="00BD48F5" w:rsidTr="005C43F9">
        <w:tc>
          <w:tcPr>
            <w:tcW w:w="1945" w:type="dxa"/>
            <w:vMerge w:val="restart"/>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Jednostka terytorialna</w:t>
            </w:r>
          </w:p>
        </w:tc>
        <w:tc>
          <w:tcPr>
            <w:tcW w:w="3544" w:type="dxa"/>
            <w:gridSpan w:val="3"/>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Stan na 3</w:t>
            </w:r>
            <w:r>
              <w:rPr>
                <w:rFonts w:ascii="Arial" w:hAnsi="Arial" w:cs="Arial"/>
                <w:bCs/>
                <w:color w:val="000000"/>
                <w:spacing w:val="4"/>
              </w:rPr>
              <w:t>0</w:t>
            </w:r>
            <w:r w:rsidRPr="00BD48F5">
              <w:rPr>
                <w:rFonts w:ascii="Arial" w:hAnsi="Arial" w:cs="Arial"/>
                <w:bCs/>
                <w:color w:val="000000"/>
                <w:spacing w:val="4"/>
              </w:rPr>
              <w:t xml:space="preserve"> </w:t>
            </w:r>
            <w:r>
              <w:rPr>
                <w:rFonts w:ascii="Arial" w:hAnsi="Arial" w:cs="Arial"/>
                <w:bCs/>
                <w:color w:val="000000"/>
                <w:spacing w:val="4"/>
              </w:rPr>
              <w:t>czerwca</w:t>
            </w:r>
            <w:r w:rsidRPr="00BD48F5">
              <w:rPr>
                <w:rFonts w:ascii="Arial" w:hAnsi="Arial" w:cs="Arial"/>
                <w:bCs/>
                <w:color w:val="000000"/>
                <w:spacing w:val="4"/>
              </w:rPr>
              <w:t xml:space="preserve"> 201</w:t>
            </w:r>
            <w:r w:rsidR="003158A8">
              <w:rPr>
                <w:rFonts w:ascii="Arial" w:hAnsi="Arial" w:cs="Arial"/>
                <w:bCs/>
                <w:color w:val="000000"/>
                <w:spacing w:val="4"/>
              </w:rPr>
              <w:t>8</w:t>
            </w:r>
            <w:r w:rsidRPr="00BD48F5">
              <w:rPr>
                <w:rFonts w:ascii="Arial" w:hAnsi="Arial" w:cs="Arial"/>
                <w:bCs/>
                <w:color w:val="000000"/>
                <w:spacing w:val="4"/>
              </w:rPr>
              <w:t xml:space="preserve"> r.</w:t>
            </w:r>
          </w:p>
        </w:tc>
        <w:tc>
          <w:tcPr>
            <w:tcW w:w="3544" w:type="dxa"/>
            <w:gridSpan w:val="3"/>
            <w:vAlign w:val="center"/>
          </w:tcPr>
          <w:p w:rsidR="009F3DD9" w:rsidRPr="00BD48F5" w:rsidRDefault="009F3DD9" w:rsidP="009F3DD9">
            <w:pPr>
              <w:spacing w:line="240" w:lineRule="auto"/>
              <w:jc w:val="center"/>
              <w:rPr>
                <w:rFonts w:ascii="Arial" w:hAnsi="Arial" w:cs="Arial"/>
                <w:bCs/>
                <w:color w:val="000000"/>
                <w:spacing w:val="4"/>
              </w:rPr>
            </w:pPr>
            <w:r w:rsidRPr="00BD48F5">
              <w:rPr>
                <w:rFonts w:ascii="Arial" w:hAnsi="Arial" w:cs="Arial"/>
                <w:bCs/>
                <w:color w:val="000000"/>
                <w:spacing w:val="4"/>
              </w:rPr>
              <w:t>Stan na 3</w:t>
            </w:r>
            <w:r>
              <w:rPr>
                <w:rFonts w:ascii="Arial" w:hAnsi="Arial" w:cs="Arial"/>
                <w:bCs/>
                <w:color w:val="000000"/>
                <w:spacing w:val="4"/>
              </w:rPr>
              <w:t>0</w:t>
            </w:r>
            <w:r w:rsidRPr="00BD48F5">
              <w:rPr>
                <w:rFonts w:ascii="Arial" w:hAnsi="Arial" w:cs="Arial"/>
                <w:bCs/>
                <w:color w:val="000000"/>
                <w:spacing w:val="4"/>
              </w:rPr>
              <w:t xml:space="preserve"> </w:t>
            </w:r>
            <w:r>
              <w:rPr>
                <w:rFonts w:ascii="Arial" w:hAnsi="Arial" w:cs="Arial"/>
                <w:bCs/>
                <w:color w:val="000000"/>
                <w:spacing w:val="4"/>
              </w:rPr>
              <w:t>czerwca</w:t>
            </w:r>
            <w:r w:rsidRPr="00BD48F5">
              <w:rPr>
                <w:rFonts w:ascii="Arial" w:hAnsi="Arial" w:cs="Arial"/>
                <w:bCs/>
                <w:color w:val="000000"/>
                <w:spacing w:val="4"/>
              </w:rPr>
              <w:t xml:space="preserve"> 201</w:t>
            </w:r>
            <w:r w:rsidR="003158A8">
              <w:rPr>
                <w:rFonts w:ascii="Arial" w:hAnsi="Arial" w:cs="Arial"/>
                <w:bCs/>
                <w:color w:val="000000"/>
                <w:spacing w:val="4"/>
              </w:rPr>
              <w:t>9</w:t>
            </w:r>
            <w:r w:rsidRPr="00BD48F5">
              <w:rPr>
                <w:rFonts w:ascii="Arial" w:hAnsi="Arial" w:cs="Arial"/>
                <w:bCs/>
                <w:color w:val="000000"/>
                <w:spacing w:val="4"/>
              </w:rPr>
              <w:t xml:space="preserve"> r.</w:t>
            </w:r>
          </w:p>
        </w:tc>
      </w:tr>
      <w:tr w:rsidR="009F3DD9" w:rsidRPr="00BD48F5" w:rsidTr="005C43F9">
        <w:tc>
          <w:tcPr>
            <w:tcW w:w="1945" w:type="dxa"/>
            <w:vMerge/>
          </w:tcPr>
          <w:p w:rsidR="009F3DD9" w:rsidRPr="00BD48F5" w:rsidRDefault="009F3DD9" w:rsidP="009F3DD9">
            <w:pPr>
              <w:spacing w:line="240" w:lineRule="auto"/>
              <w:rPr>
                <w:rFonts w:ascii="Arial" w:hAnsi="Arial" w:cs="Arial"/>
                <w:bCs/>
                <w:color w:val="000000"/>
                <w:spacing w:val="4"/>
              </w:rPr>
            </w:pPr>
          </w:p>
        </w:tc>
        <w:tc>
          <w:tcPr>
            <w:tcW w:w="1134"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Ogółem</w:t>
            </w:r>
          </w:p>
        </w:tc>
        <w:tc>
          <w:tcPr>
            <w:tcW w:w="1418"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Mężczyźni</w:t>
            </w:r>
          </w:p>
        </w:tc>
        <w:tc>
          <w:tcPr>
            <w:tcW w:w="992"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Kobiety</w:t>
            </w:r>
          </w:p>
        </w:tc>
        <w:tc>
          <w:tcPr>
            <w:tcW w:w="1091"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Ogółem</w:t>
            </w:r>
          </w:p>
        </w:tc>
        <w:tc>
          <w:tcPr>
            <w:tcW w:w="1316"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Mężczyźni</w:t>
            </w:r>
          </w:p>
        </w:tc>
        <w:tc>
          <w:tcPr>
            <w:tcW w:w="1137" w:type="dxa"/>
          </w:tcPr>
          <w:p w:rsidR="009F3DD9" w:rsidRPr="00BD48F5" w:rsidRDefault="009F3DD9" w:rsidP="009F3DD9">
            <w:pPr>
              <w:spacing w:line="240" w:lineRule="auto"/>
              <w:rPr>
                <w:rFonts w:ascii="Arial" w:hAnsi="Arial" w:cs="Arial"/>
                <w:bCs/>
                <w:color w:val="000000"/>
                <w:spacing w:val="4"/>
              </w:rPr>
            </w:pPr>
            <w:r w:rsidRPr="00BD48F5">
              <w:rPr>
                <w:rFonts w:ascii="Arial" w:hAnsi="Arial" w:cs="Arial"/>
                <w:bCs/>
                <w:color w:val="000000"/>
                <w:spacing w:val="4"/>
              </w:rPr>
              <w:t>Kobiety</w:t>
            </w:r>
          </w:p>
        </w:tc>
      </w:tr>
      <w:tr w:rsidR="003158A8" w:rsidRPr="00BD48F5" w:rsidTr="005C43F9">
        <w:trPr>
          <w:trHeight w:hRule="exact" w:val="454"/>
        </w:trPr>
        <w:tc>
          <w:tcPr>
            <w:tcW w:w="1945" w:type="dxa"/>
            <w:vAlign w:val="center"/>
          </w:tcPr>
          <w:p w:rsidR="003158A8" w:rsidRPr="00BD48F5" w:rsidRDefault="003158A8" w:rsidP="009F3DD9">
            <w:pPr>
              <w:spacing w:line="240" w:lineRule="auto"/>
              <w:rPr>
                <w:rFonts w:ascii="Arial" w:hAnsi="Arial" w:cs="Arial"/>
                <w:bCs/>
                <w:color w:val="000000"/>
                <w:spacing w:val="4"/>
              </w:rPr>
            </w:pPr>
            <w:r w:rsidRPr="00BD48F5">
              <w:rPr>
                <w:rFonts w:ascii="Arial" w:hAnsi="Arial" w:cs="Arial"/>
                <w:bCs/>
                <w:color w:val="000000"/>
                <w:spacing w:val="4"/>
              </w:rPr>
              <w:t>Elbląg</w:t>
            </w:r>
          </w:p>
        </w:tc>
        <w:tc>
          <w:tcPr>
            <w:tcW w:w="1134"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120568</w:t>
            </w:r>
          </w:p>
        </w:tc>
        <w:tc>
          <w:tcPr>
            <w:tcW w:w="1418"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57676</w:t>
            </w:r>
          </w:p>
        </w:tc>
        <w:tc>
          <w:tcPr>
            <w:tcW w:w="992"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62892</w:t>
            </w:r>
          </w:p>
        </w:tc>
        <w:tc>
          <w:tcPr>
            <w:tcW w:w="1091"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119760</w:t>
            </w:r>
          </w:p>
        </w:tc>
        <w:tc>
          <w:tcPr>
            <w:tcW w:w="1316"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57316</w:t>
            </w:r>
          </w:p>
        </w:tc>
        <w:tc>
          <w:tcPr>
            <w:tcW w:w="1137"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62444</w:t>
            </w:r>
          </w:p>
        </w:tc>
      </w:tr>
      <w:tr w:rsidR="003158A8" w:rsidRPr="00BD48F5" w:rsidTr="00CC2D3B">
        <w:trPr>
          <w:trHeight w:val="438"/>
        </w:trPr>
        <w:tc>
          <w:tcPr>
            <w:tcW w:w="1945" w:type="dxa"/>
          </w:tcPr>
          <w:p w:rsidR="003158A8" w:rsidRPr="00BD48F5" w:rsidRDefault="003158A8" w:rsidP="009F3DD9">
            <w:pPr>
              <w:spacing w:line="240" w:lineRule="auto"/>
              <w:rPr>
                <w:rFonts w:ascii="Arial" w:hAnsi="Arial" w:cs="Arial"/>
                <w:bCs/>
                <w:color w:val="000000"/>
                <w:spacing w:val="4"/>
              </w:rPr>
            </w:pPr>
            <w:r w:rsidRPr="00BD48F5">
              <w:rPr>
                <w:rFonts w:ascii="Arial" w:hAnsi="Arial" w:cs="Arial"/>
                <w:bCs/>
                <w:color w:val="000000"/>
                <w:spacing w:val="4"/>
              </w:rPr>
              <w:t>powiat elbląski</w:t>
            </w:r>
          </w:p>
        </w:tc>
        <w:tc>
          <w:tcPr>
            <w:tcW w:w="1134"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57644</w:t>
            </w:r>
          </w:p>
        </w:tc>
        <w:tc>
          <w:tcPr>
            <w:tcW w:w="1418"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28881</w:t>
            </w:r>
          </w:p>
        </w:tc>
        <w:tc>
          <w:tcPr>
            <w:tcW w:w="992" w:type="dxa"/>
            <w:vAlign w:val="center"/>
          </w:tcPr>
          <w:p w:rsidR="003158A8" w:rsidRPr="00BD48F5" w:rsidRDefault="003158A8" w:rsidP="00C85C5E">
            <w:pPr>
              <w:spacing w:line="240" w:lineRule="auto"/>
              <w:jc w:val="center"/>
              <w:rPr>
                <w:rFonts w:ascii="Arial" w:hAnsi="Arial" w:cs="Arial"/>
                <w:bCs/>
                <w:color w:val="000000"/>
                <w:spacing w:val="4"/>
              </w:rPr>
            </w:pPr>
            <w:r>
              <w:rPr>
                <w:rFonts w:ascii="Arial" w:hAnsi="Arial" w:cs="Arial"/>
                <w:bCs/>
                <w:color w:val="000000"/>
                <w:spacing w:val="4"/>
              </w:rPr>
              <w:t>28763</w:t>
            </w:r>
          </w:p>
        </w:tc>
        <w:tc>
          <w:tcPr>
            <w:tcW w:w="1091"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57395</w:t>
            </w:r>
          </w:p>
        </w:tc>
        <w:tc>
          <w:tcPr>
            <w:tcW w:w="1316"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28739</w:t>
            </w:r>
          </w:p>
        </w:tc>
        <w:tc>
          <w:tcPr>
            <w:tcW w:w="1137" w:type="dxa"/>
            <w:vAlign w:val="center"/>
          </w:tcPr>
          <w:p w:rsidR="003158A8" w:rsidRPr="00BD48F5" w:rsidRDefault="00672BCF" w:rsidP="009F3DD9">
            <w:pPr>
              <w:spacing w:line="240" w:lineRule="auto"/>
              <w:jc w:val="center"/>
              <w:rPr>
                <w:rFonts w:ascii="Arial" w:hAnsi="Arial" w:cs="Arial"/>
                <w:bCs/>
                <w:color w:val="000000"/>
                <w:spacing w:val="4"/>
              </w:rPr>
            </w:pPr>
            <w:r>
              <w:rPr>
                <w:rFonts w:ascii="Arial" w:hAnsi="Arial" w:cs="Arial"/>
                <w:bCs/>
                <w:color w:val="000000"/>
                <w:spacing w:val="4"/>
              </w:rPr>
              <w:t>28656</w:t>
            </w:r>
          </w:p>
        </w:tc>
      </w:tr>
    </w:tbl>
    <w:p w:rsidR="009F3DD9" w:rsidRPr="0043122E" w:rsidRDefault="009F3DD9" w:rsidP="009F3DD9">
      <w:pPr>
        <w:shd w:val="clear" w:color="auto" w:fill="FFFFFF"/>
        <w:spacing w:line="240" w:lineRule="auto"/>
        <w:ind w:left="6" w:firstLine="702"/>
        <w:rPr>
          <w:bCs/>
          <w:color w:val="000000"/>
          <w:spacing w:val="4"/>
        </w:rPr>
      </w:pPr>
    </w:p>
    <w:p w:rsidR="009F3DD9" w:rsidRPr="0043122E" w:rsidRDefault="009F3DD9" w:rsidP="00536423">
      <w:pPr>
        <w:shd w:val="clear" w:color="auto" w:fill="FFFFFF"/>
        <w:spacing w:line="240" w:lineRule="auto"/>
        <w:ind w:left="6" w:firstLine="702"/>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Stan ludności w porównaniu do </w:t>
      </w:r>
      <w:r w:rsidR="00CB4E41">
        <w:rPr>
          <w:rFonts w:ascii="Arial" w:hAnsi="Arial" w:cs="Arial"/>
          <w:bCs/>
          <w:color w:val="000000"/>
          <w:spacing w:val="4"/>
          <w:sz w:val="23"/>
          <w:szCs w:val="23"/>
        </w:rPr>
        <w:t xml:space="preserve">30 </w:t>
      </w:r>
      <w:r>
        <w:rPr>
          <w:rFonts w:ascii="Arial" w:hAnsi="Arial" w:cs="Arial"/>
          <w:bCs/>
          <w:color w:val="000000"/>
          <w:spacing w:val="4"/>
          <w:sz w:val="23"/>
          <w:szCs w:val="23"/>
        </w:rPr>
        <w:t xml:space="preserve">czerwca </w:t>
      </w:r>
      <w:r w:rsidRPr="0043122E">
        <w:rPr>
          <w:rFonts w:ascii="Arial" w:hAnsi="Arial" w:cs="Arial"/>
          <w:bCs/>
          <w:color w:val="000000"/>
          <w:spacing w:val="4"/>
          <w:sz w:val="23"/>
          <w:szCs w:val="23"/>
        </w:rPr>
        <w:t>201</w:t>
      </w:r>
      <w:r w:rsidR="00672BCF">
        <w:rPr>
          <w:rFonts w:ascii="Arial" w:hAnsi="Arial" w:cs="Arial"/>
          <w:bCs/>
          <w:color w:val="000000"/>
          <w:spacing w:val="4"/>
          <w:sz w:val="23"/>
          <w:szCs w:val="23"/>
        </w:rPr>
        <w:t>8</w:t>
      </w:r>
      <w:r w:rsidRPr="0043122E">
        <w:rPr>
          <w:rFonts w:ascii="Arial" w:hAnsi="Arial" w:cs="Arial"/>
          <w:bCs/>
          <w:color w:val="000000"/>
          <w:spacing w:val="4"/>
          <w:sz w:val="23"/>
          <w:szCs w:val="23"/>
        </w:rPr>
        <w:t xml:space="preserve"> r.:</w:t>
      </w:r>
    </w:p>
    <w:p w:rsidR="009F3DD9" w:rsidRPr="0043122E" w:rsidRDefault="009F3DD9" w:rsidP="002C4B54">
      <w:pPr>
        <w:pStyle w:val="Akapitzlist"/>
        <w:numPr>
          <w:ilvl w:val="0"/>
          <w:numId w:val="8"/>
        </w:numPr>
        <w:shd w:val="clear" w:color="auto" w:fill="FFFFFF"/>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w Elblągu </w:t>
      </w:r>
      <w:r>
        <w:rPr>
          <w:rFonts w:ascii="Arial" w:hAnsi="Arial" w:cs="Arial"/>
          <w:bCs/>
          <w:color w:val="000000"/>
          <w:spacing w:val="4"/>
          <w:sz w:val="23"/>
          <w:szCs w:val="23"/>
        </w:rPr>
        <w:t xml:space="preserve">zmniejszył się </w:t>
      </w:r>
      <w:r w:rsidRPr="0043122E">
        <w:rPr>
          <w:rFonts w:ascii="Arial" w:hAnsi="Arial" w:cs="Arial"/>
          <w:bCs/>
          <w:color w:val="000000"/>
          <w:spacing w:val="4"/>
          <w:sz w:val="23"/>
          <w:szCs w:val="23"/>
        </w:rPr>
        <w:t xml:space="preserve">o </w:t>
      </w:r>
      <w:r w:rsidR="00672BCF">
        <w:rPr>
          <w:rFonts w:ascii="Arial" w:hAnsi="Arial" w:cs="Arial"/>
          <w:bCs/>
          <w:color w:val="000000"/>
          <w:spacing w:val="4"/>
          <w:sz w:val="23"/>
          <w:szCs w:val="23"/>
        </w:rPr>
        <w:t>808</w:t>
      </w:r>
      <w:r w:rsidRPr="0043122E">
        <w:rPr>
          <w:rFonts w:ascii="Arial" w:hAnsi="Arial" w:cs="Arial"/>
          <w:bCs/>
          <w:color w:val="000000"/>
          <w:spacing w:val="4"/>
          <w:sz w:val="23"/>
          <w:szCs w:val="23"/>
        </w:rPr>
        <w:t xml:space="preserve"> os</w:t>
      </w:r>
      <w:r w:rsidR="005C43F9">
        <w:rPr>
          <w:rFonts w:ascii="Arial" w:hAnsi="Arial" w:cs="Arial"/>
          <w:bCs/>
          <w:color w:val="000000"/>
          <w:spacing w:val="4"/>
          <w:sz w:val="23"/>
          <w:szCs w:val="23"/>
        </w:rPr>
        <w:t>ób</w:t>
      </w:r>
      <w:r w:rsidRPr="0043122E">
        <w:rPr>
          <w:rFonts w:ascii="Arial" w:hAnsi="Arial" w:cs="Arial"/>
          <w:bCs/>
          <w:color w:val="000000"/>
          <w:spacing w:val="4"/>
          <w:sz w:val="23"/>
          <w:szCs w:val="23"/>
        </w:rPr>
        <w:t>, tj. 0,</w:t>
      </w:r>
      <w:r w:rsidR="00672BCF">
        <w:rPr>
          <w:rFonts w:ascii="Arial" w:hAnsi="Arial" w:cs="Arial"/>
          <w:bCs/>
          <w:color w:val="000000"/>
          <w:spacing w:val="4"/>
          <w:sz w:val="23"/>
          <w:szCs w:val="23"/>
        </w:rPr>
        <w:t>7</w:t>
      </w:r>
      <w:r w:rsidRPr="0043122E">
        <w:rPr>
          <w:rFonts w:ascii="Arial" w:hAnsi="Arial" w:cs="Arial"/>
          <w:bCs/>
          <w:color w:val="000000"/>
          <w:spacing w:val="4"/>
          <w:sz w:val="23"/>
          <w:szCs w:val="23"/>
        </w:rPr>
        <w:t>%, w tym wśród:</w:t>
      </w:r>
    </w:p>
    <w:p w:rsidR="009F3DD9" w:rsidRPr="0043122E" w:rsidRDefault="009F3DD9" w:rsidP="00536423">
      <w:pPr>
        <w:pStyle w:val="Akapitzlist"/>
        <w:shd w:val="clear" w:color="auto" w:fill="FFFFFF"/>
        <w:ind w:left="142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mężczyzn o </w:t>
      </w:r>
      <w:r w:rsidR="00672BCF">
        <w:rPr>
          <w:rFonts w:ascii="Arial" w:hAnsi="Arial" w:cs="Arial"/>
          <w:bCs/>
          <w:color w:val="000000"/>
          <w:spacing w:val="4"/>
          <w:sz w:val="23"/>
          <w:szCs w:val="23"/>
        </w:rPr>
        <w:t>360</w:t>
      </w:r>
      <w:r w:rsidRPr="0043122E">
        <w:rPr>
          <w:rFonts w:ascii="Arial" w:hAnsi="Arial" w:cs="Arial"/>
          <w:bCs/>
          <w:color w:val="000000"/>
          <w:spacing w:val="4"/>
          <w:sz w:val="23"/>
          <w:szCs w:val="23"/>
        </w:rPr>
        <w:t xml:space="preserve"> os</w:t>
      </w:r>
      <w:r w:rsidR="00672BCF">
        <w:rPr>
          <w:rFonts w:ascii="Arial" w:hAnsi="Arial" w:cs="Arial"/>
          <w:bCs/>
          <w:color w:val="000000"/>
          <w:spacing w:val="4"/>
          <w:sz w:val="23"/>
          <w:szCs w:val="23"/>
        </w:rPr>
        <w:t>ób</w:t>
      </w:r>
      <w:r w:rsidRPr="0043122E">
        <w:rPr>
          <w:rFonts w:ascii="Arial" w:hAnsi="Arial" w:cs="Arial"/>
          <w:bCs/>
          <w:color w:val="000000"/>
          <w:spacing w:val="4"/>
          <w:sz w:val="23"/>
          <w:szCs w:val="23"/>
        </w:rPr>
        <w:t>, tj. 0,</w:t>
      </w:r>
      <w:r w:rsidR="00672BCF">
        <w:rPr>
          <w:rFonts w:ascii="Arial" w:hAnsi="Arial" w:cs="Arial"/>
          <w:bCs/>
          <w:color w:val="000000"/>
          <w:spacing w:val="4"/>
          <w:sz w:val="23"/>
          <w:szCs w:val="23"/>
        </w:rPr>
        <w:t>6</w:t>
      </w:r>
      <w:r w:rsidRPr="0043122E">
        <w:rPr>
          <w:rFonts w:ascii="Arial" w:hAnsi="Arial" w:cs="Arial"/>
          <w:bCs/>
          <w:color w:val="000000"/>
          <w:spacing w:val="4"/>
          <w:sz w:val="23"/>
          <w:szCs w:val="23"/>
        </w:rPr>
        <w:t xml:space="preserve">%; </w:t>
      </w:r>
    </w:p>
    <w:p w:rsidR="009F3DD9" w:rsidRPr="0043122E" w:rsidRDefault="009F3DD9" w:rsidP="00536423">
      <w:pPr>
        <w:pStyle w:val="Akapitzlist"/>
        <w:shd w:val="clear" w:color="auto" w:fill="FFFFFF"/>
        <w:ind w:left="142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kobiet o </w:t>
      </w:r>
      <w:r w:rsidR="00672BCF">
        <w:rPr>
          <w:rFonts w:ascii="Arial" w:hAnsi="Arial" w:cs="Arial"/>
          <w:bCs/>
          <w:color w:val="000000"/>
          <w:spacing w:val="4"/>
          <w:sz w:val="23"/>
          <w:szCs w:val="23"/>
        </w:rPr>
        <w:t>448</w:t>
      </w:r>
      <w:r w:rsidRPr="0043122E">
        <w:rPr>
          <w:rFonts w:ascii="Arial" w:hAnsi="Arial" w:cs="Arial"/>
          <w:bCs/>
          <w:color w:val="000000"/>
          <w:spacing w:val="4"/>
          <w:sz w:val="23"/>
          <w:szCs w:val="23"/>
        </w:rPr>
        <w:t xml:space="preserve"> os</w:t>
      </w:r>
      <w:r w:rsidR="005C43F9">
        <w:rPr>
          <w:rFonts w:ascii="Arial" w:hAnsi="Arial" w:cs="Arial"/>
          <w:bCs/>
          <w:color w:val="000000"/>
          <w:spacing w:val="4"/>
          <w:sz w:val="23"/>
          <w:szCs w:val="23"/>
        </w:rPr>
        <w:t>ób</w:t>
      </w:r>
      <w:r w:rsidRPr="0043122E">
        <w:rPr>
          <w:rFonts w:ascii="Arial" w:hAnsi="Arial" w:cs="Arial"/>
          <w:bCs/>
          <w:color w:val="000000"/>
          <w:spacing w:val="4"/>
          <w:sz w:val="23"/>
          <w:szCs w:val="23"/>
        </w:rPr>
        <w:t>, tj. 0,</w:t>
      </w:r>
      <w:r w:rsidR="00672BCF">
        <w:rPr>
          <w:rFonts w:ascii="Arial" w:hAnsi="Arial" w:cs="Arial"/>
          <w:bCs/>
          <w:color w:val="000000"/>
          <w:spacing w:val="4"/>
          <w:sz w:val="23"/>
          <w:szCs w:val="23"/>
        </w:rPr>
        <w:t>7</w:t>
      </w:r>
      <w:r w:rsidRPr="0043122E">
        <w:rPr>
          <w:rFonts w:ascii="Arial" w:hAnsi="Arial" w:cs="Arial"/>
          <w:bCs/>
          <w:color w:val="000000"/>
          <w:spacing w:val="4"/>
          <w:sz w:val="23"/>
          <w:szCs w:val="23"/>
        </w:rPr>
        <w:t>%.</w:t>
      </w:r>
    </w:p>
    <w:p w:rsidR="009F3DD9" w:rsidRPr="0043122E" w:rsidRDefault="009F3DD9" w:rsidP="002C4B54">
      <w:pPr>
        <w:pStyle w:val="Akapitzlist"/>
        <w:numPr>
          <w:ilvl w:val="0"/>
          <w:numId w:val="8"/>
        </w:numPr>
        <w:shd w:val="clear" w:color="auto" w:fill="FFFFFF"/>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w powiecie elbląskim </w:t>
      </w:r>
      <w:r w:rsidR="005C43F9">
        <w:rPr>
          <w:rFonts w:ascii="Arial" w:hAnsi="Arial" w:cs="Arial"/>
          <w:bCs/>
          <w:color w:val="000000"/>
          <w:spacing w:val="4"/>
          <w:sz w:val="23"/>
          <w:szCs w:val="23"/>
        </w:rPr>
        <w:t>zmniejszył</w:t>
      </w:r>
      <w:r>
        <w:rPr>
          <w:rFonts w:ascii="Arial" w:hAnsi="Arial" w:cs="Arial"/>
          <w:bCs/>
          <w:color w:val="000000"/>
          <w:spacing w:val="4"/>
          <w:sz w:val="23"/>
          <w:szCs w:val="23"/>
        </w:rPr>
        <w:t xml:space="preserve"> </w:t>
      </w:r>
      <w:r w:rsidRPr="0043122E">
        <w:rPr>
          <w:rFonts w:ascii="Arial" w:hAnsi="Arial" w:cs="Arial"/>
          <w:bCs/>
          <w:color w:val="000000"/>
          <w:spacing w:val="4"/>
          <w:sz w:val="23"/>
          <w:szCs w:val="23"/>
        </w:rPr>
        <w:t xml:space="preserve">o </w:t>
      </w:r>
      <w:r w:rsidR="00672BCF">
        <w:rPr>
          <w:rFonts w:ascii="Arial" w:hAnsi="Arial" w:cs="Arial"/>
          <w:bCs/>
          <w:color w:val="000000"/>
          <w:spacing w:val="4"/>
          <w:sz w:val="23"/>
          <w:szCs w:val="23"/>
        </w:rPr>
        <w:t>249 osób</w:t>
      </w:r>
      <w:r w:rsidRPr="0043122E">
        <w:rPr>
          <w:rFonts w:ascii="Arial" w:hAnsi="Arial" w:cs="Arial"/>
          <w:bCs/>
          <w:color w:val="000000"/>
          <w:spacing w:val="4"/>
          <w:sz w:val="23"/>
          <w:szCs w:val="23"/>
        </w:rPr>
        <w:t>, tj. o 0,</w:t>
      </w:r>
      <w:r w:rsidR="00672BCF">
        <w:rPr>
          <w:rFonts w:ascii="Arial" w:hAnsi="Arial" w:cs="Arial"/>
          <w:bCs/>
          <w:color w:val="000000"/>
          <w:spacing w:val="4"/>
          <w:sz w:val="23"/>
          <w:szCs w:val="23"/>
        </w:rPr>
        <w:t>4</w:t>
      </w:r>
      <w:r w:rsidRPr="0043122E">
        <w:rPr>
          <w:rFonts w:ascii="Arial" w:hAnsi="Arial" w:cs="Arial"/>
          <w:bCs/>
          <w:color w:val="000000"/>
          <w:spacing w:val="4"/>
          <w:sz w:val="23"/>
          <w:szCs w:val="23"/>
        </w:rPr>
        <w:t>%.</w:t>
      </w:r>
    </w:p>
    <w:p w:rsidR="009F3DD9" w:rsidRPr="0043122E" w:rsidRDefault="009F3DD9" w:rsidP="00536423">
      <w:pPr>
        <w:shd w:val="clear" w:color="auto" w:fill="FFFFFF"/>
        <w:spacing w:line="240" w:lineRule="auto"/>
        <w:ind w:left="708" w:firstLine="70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mężczyzn o </w:t>
      </w:r>
      <w:r w:rsidR="00672BCF">
        <w:rPr>
          <w:rFonts w:ascii="Arial" w:hAnsi="Arial" w:cs="Arial"/>
          <w:bCs/>
          <w:color w:val="000000"/>
          <w:spacing w:val="4"/>
          <w:sz w:val="23"/>
          <w:szCs w:val="23"/>
        </w:rPr>
        <w:t>142 osoby, tj. 0,5</w:t>
      </w:r>
      <w:r w:rsidRPr="0043122E">
        <w:rPr>
          <w:rFonts w:ascii="Arial" w:hAnsi="Arial" w:cs="Arial"/>
          <w:bCs/>
          <w:color w:val="000000"/>
          <w:spacing w:val="4"/>
          <w:sz w:val="23"/>
          <w:szCs w:val="23"/>
        </w:rPr>
        <w:t xml:space="preserve">%; </w:t>
      </w:r>
    </w:p>
    <w:p w:rsidR="009F3DD9" w:rsidRDefault="009F3DD9" w:rsidP="00536423">
      <w:pPr>
        <w:shd w:val="clear" w:color="auto" w:fill="FFFFFF"/>
        <w:spacing w:line="240" w:lineRule="auto"/>
        <w:ind w:left="708" w:firstLine="708"/>
        <w:jc w:val="both"/>
        <w:rPr>
          <w:rFonts w:ascii="Arial" w:hAnsi="Arial" w:cs="Arial"/>
          <w:bCs/>
          <w:color w:val="000000"/>
          <w:spacing w:val="4"/>
          <w:sz w:val="23"/>
          <w:szCs w:val="23"/>
        </w:rPr>
      </w:pPr>
      <w:r w:rsidRPr="0043122E">
        <w:rPr>
          <w:rFonts w:ascii="Arial" w:hAnsi="Arial" w:cs="Arial"/>
          <w:bCs/>
          <w:color w:val="000000"/>
          <w:spacing w:val="4"/>
          <w:sz w:val="23"/>
          <w:szCs w:val="23"/>
        </w:rPr>
        <w:t xml:space="preserve">- kobiet o </w:t>
      </w:r>
      <w:r w:rsidR="00672BCF">
        <w:rPr>
          <w:rFonts w:ascii="Arial" w:hAnsi="Arial" w:cs="Arial"/>
          <w:bCs/>
          <w:color w:val="000000"/>
          <w:spacing w:val="4"/>
          <w:sz w:val="23"/>
          <w:szCs w:val="23"/>
        </w:rPr>
        <w:t>107 osób</w:t>
      </w:r>
      <w:r w:rsidRPr="0043122E">
        <w:rPr>
          <w:rFonts w:ascii="Arial" w:hAnsi="Arial" w:cs="Arial"/>
          <w:bCs/>
          <w:color w:val="000000"/>
          <w:spacing w:val="4"/>
          <w:sz w:val="23"/>
          <w:szCs w:val="23"/>
        </w:rPr>
        <w:t>, tj. 0,</w:t>
      </w:r>
      <w:r w:rsidR="00672BCF">
        <w:rPr>
          <w:rFonts w:ascii="Arial" w:hAnsi="Arial" w:cs="Arial"/>
          <w:bCs/>
          <w:color w:val="000000"/>
          <w:spacing w:val="4"/>
          <w:sz w:val="23"/>
          <w:szCs w:val="23"/>
        </w:rPr>
        <w:t>4</w:t>
      </w:r>
      <w:r w:rsidRPr="0043122E">
        <w:rPr>
          <w:rFonts w:ascii="Arial" w:hAnsi="Arial" w:cs="Arial"/>
          <w:bCs/>
          <w:color w:val="000000"/>
          <w:spacing w:val="4"/>
          <w:sz w:val="23"/>
          <w:szCs w:val="23"/>
        </w:rPr>
        <w:t>%.</w:t>
      </w:r>
    </w:p>
    <w:p w:rsidR="00277D2B" w:rsidRPr="0043122E" w:rsidRDefault="00277D2B" w:rsidP="009F3DD9">
      <w:pPr>
        <w:shd w:val="clear" w:color="auto" w:fill="FFFFFF"/>
        <w:spacing w:line="240" w:lineRule="auto"/>
        <w:ind w:left="708" w:firstLine="708"/>
        <w:rPr>
          <w:rFonts w:ascii="Arial" w:hAnsi="Arial" w:cs="Arial"/>
          <w:bCs/>
          <w:color w:val="000000"/>
          <w:spacing w:val="4"/>
          <w:sz w:val="23"/>
          <w:szCs w:val="23"/>
        </w:rPr>
      </w:pPr>
    </w:p>
    <w:p w:rsidR="009F3DD9" w:rsidRDefault="009F3DD9" w:rsidP="00536423">
      <w:pPr>
        <w:shd w:val="clear" w:color="auto" w:fill="FFFFFF"/>
        <w:spacing w:line="240" w:lineRule="auto"/>
        <w:ind w:left="6" w:firstLine="703"/>
        <w:jc w:val="both"/>
        <w:rPr>
          <w:rFonts w:ascii="Arial" w:hAnsi="Arial" w:cs="Arial"/>
          <w:bCs/>
          <w:color w:val="000000"/>
          <w:spacing w:val="4"/>
          <w:sz w:val="23"/>
          <w:szCs w:val="23"/>
        </w:rPr>
      </w:pPr>
      <w:r w:rsidRPr="0043122E">
        <w:rPr>
          <w:rFonts w:ascii="Arial" w:hAnsi="Arial" w:cs="Arial"/>
          <w:bCs/>
          <w:color w:val="000000"/>
          <w:spacing w:val="4"/>
          <w:sz w:val="23"/>
          <w:szCs w:val="23"/>
        </w:rPr>
        <w:t>Na koniec I</w:t>
      </w:r>
      <w:r w:rsidR="007F009F">
        <w:rPr>
          <w:rFonts w:ascii="Arial" w:hAnsi="Arial" w:cs="Arial"/>
          <w:bCs/>
          <w:color w:val="000000"/>
          <w:spacing w:val="4"/>
          <w:sz w:val="23"/>
          <w:szCs w:val="23"/>
        </w:rPr>
        <w:t>V</w:t>
      </w:r>
      <w:r w:rsidRPr="0043122E">
        <w:rPr>
          <w:rFonts w:ascii="Arial" w:hAnsi="Arial" w:cs="Arial"/>
          <w:bCs/>
          <w:color w:val="000000"/>
          <w:spacing w:val="4"/>
          <w:sz w:val="23"/>
          <w:szCs w:val="23"/>
        </w:rPr>
        <w:t xml:space="preserve"> kwartału 201</w:t>
      </w:r>
      <w:r w:rsidR="00783FC6">
        <w:rPr>
          <w:rFonts w:ascii="Arial" w:hAnsi="Arial" w:cs="Arial"/>
          <w:bCs/>
          <w:color w:val="000000"/>
          <w:spacing w:val="4"/>
          <w:sz w:val="23"/>
          <w:szCs w:val="23"/>
        </w:rPr>
        <w:t>9 r. było zarejestrowanych 13014</w:t>
      </w:r>
      <w:r w:rsidRPr="0043122E">
        <w:rPr>
          <w:rFonts w:ascii="Arial" w:hAnsi="Arial" w:cs="Arial"/>
          <w:bCs/>
          <w:color w:val="000000"/>
          <w:spacing w:val="4"/>
          <w:sz w:val="23"/>
          <w:szCs w:val="23"/>
        </w:rPr>
        <w:t xml:space="preserve"> podmiotów gospodarki narodowej w rejestrze REGON z Elbląga i </w:t>
      </w:r>
      <w:r w:rsidR="00783FC6">
        <w:rPr>
          <w:rFonts w:ascii="Arial" w:hAnsi="Arial" w:cs="Arial"/>
          <w:bCs/>
          <w:color w:val="000000"/>
          <w:spacing w:val="4"/>
          <w:sz w:val="23"/>
          <w:szCs w:val="23"/>
        </w:rPr>
        <w:t>4454 podmiotów</w:t>
      </w:r>
      <w:r w:rsidRPr="0043122E">
        <w:rPr>
          <w:rFonts w:ascii="Arial" w:hAnsi="Arial" w:cs="Arial"/>
          <w:bCs/>
          <w:color w:val="000000"/>
          <w:spacing w:val="4"/>
          <w:sz w:val="23"/>
          <w:szCs w:val="23"/>
        </w:rPr>
        <w:t xml:space="preserve"> z powiatu elbląskiego. </w:t>
      </w:r>
    </w:p>
    <w:p w:rsidR="009F3DD9" w:rsidRPr="0043122E" w:rsidRDefault="009F3DD9" w:rsidP="009F3DD9">
      <w:pPr>
        <w:shd w:val="clear" w:color="auto" w:fill="FFFFFF"/>
        <w:spacing w:line="240" w:lineRule="auto"/>
        <w:ind w:left="6" w:firstLine="703"/>
        <w:rPr>
          <w:rFonts w:ascii="Arial" w:hAnsi="Arial" w:cs="Arial"/>
          <w:bCs/>
          <w:color w:val="000000"/>
          <w:spacing w:val="4"/>
          <w:sz w:val="23"/>
          <w:szCs w:val="23"/>
        </w:rPr>
      </w:pPr>
    </w:p>
    <w:p w:rsidR="009F3DD9" w:rsidRPr="007F009F" w:rsidRDefault="009F3DD9" w:rsidP="00536423">
      <w:pPr>
        <w:shd w:val="clear" w:color="auto" w:fill="FFFFFF"/>
        <w:spacing w:line="240" w:lineRule="auto"/>
        <w:ind w:left="6"/>
        <w:jc w:val="both"/>
        <w:rPr>
          <w:rFonts w:ascii="Arial" w:hAnsi="Arial" w:cs="Arial"/>
          <w:bCs/>
          <w:color w:val="000000"/>
          <w:spacing w:val="4"/>
        </w:rPr>
      </w:pPr>
      <w:r w:rsidRPr="007F009F">
        <w:rPr>
          <w:rFonts w:ascii="Arial" w:hAnsi="Arial" w:cs="Arial"/>
          <w:bCs/>
          <w:color w:val="000000"/>
          <w:spacing w:val="4"/>
        </w:rPr>
        <w:t>Tabela: Podmioty gospodarki narodowej w rejestrze REGON z Elbląga i z powiatu elbląskiego na koniec I</w:t>
      </w:r>
      <w:r w:rsidR="007F009F" w:rsidRPr="007F009F">
        <w:rPr>
          <w:rFonts w:ascii="Arial" w:hAnsi="Arial" w:cs="Arial"/>
          <w:bCs/>
          <w:color w:val="000000"/>
          <w:spacing w:val="4"/>
        </w:rPr>
        <w:t>V</w:t>
      </w:r>
      <w:r w:rsidRPr="007F009F">
        <w:rPr>
          <w:rFonts w:ascii="Arial" w:hAnsi="Arial" w:cs="Arial"/>
          <w:bCs/>
          <w:color w:val="000000"/>
          <w:spacing w:val="4"/>
        </w:rPr>
        <w:t xml:space="preserve"> kwartału 201</w:t>
      </w:r>
      <w:r w:rsidR="00783FC6">
        <w:rPr>
          <w:rFonts w:ascii="Arial" w:hAnsi="Arial" w:cs="Arial"/>
          <w:bCs/>
          <w:color w:val="000000"/>
          <w:spacing w:val="4"/>
        </w:rPr>
        <w:t>9</w:t>
      </w:r>
      <w:r w:rsidRPr="007F009F">
        <w:rPr>
          <w:rFonts w:ascii="Arial" w:hAnsi="Arial" w:cs="Arial"/>
          <w:bCs/>
          <w:color w:val="000000"/>
          <w:spacing w:val="4"/>
        </w:rPr>
        <w:t xml:space="preserve"> r. w porównaniu do I</w:t>
      </w:r>
      <w:r w:rsidR="007F009F" w:rsidRPr="007F009F">
        <w:rPr>
          <w:rFonts w:ascii="Arial" w:hAnsi="Arial" w:cs="Arial"/>
          <w:bCs/>
          <w:color w:val="000000"/>
          <w:spacing w:val="4"/>
        </w:rPr>
        <w:t>V</w:t>
      </w:r>
      <w:r w:rsidRPr="007F009F">
        <w:rPr>
          <w:rFonts w:ascii="Arial" w:hAnsi="Arial" w:cs="Arial"/>
          <w:bCs/>
          <w:color w:val="000000"/>
          <w:spacing w:val="4"/>
        </w:rPr>
        <w:t xml:space="preserve"> kwartału 201</w:t>
      </w:r>
      <w:r w:rsidR="00783FC6">
        <w:rPr>
          <w:rFonts w:ascii="Arial" w:hAnsi="Arial" w:cs="Arial"/>
          <w:bCs/>
          <w:color w:val="000000"/>
          <w:spacing w:val="4"/>
        </w:rPr>
        <w:t>8</w:t>
      </w:r>
      <w:r w:rsidRPr="007F009F">
        <w:rPr>
          <w:rFonts w:ascii="Arial" w:hAnsi="Arial" w:cs="Arial"/>
          <w:bCs/>
          <w:color w:val="000000"/>
          <w:spacing w:val="4"/>
        </w:rPr>
        <w:t xml:space="preserve"> 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733"/>
        <w:gridCol w:w="1842"/>
        <w:gridCol w:w="1843"/>
        <w:gridCol w:w="1843"/>
      </w:tblGrid>
      <w:tr w:rsidR="009F3DD9" w:rsidRPr="00BD48F5" w:rsidTr="005C43F9">
        <w:tc>
          <w:tcPr>
            <w:tcW w:w="1951" w:type="dxa"/>
            <w:vAlign w:val="center"/>
          </w:tcPr>
          <w:p w:rsidR="009F3DD9" w:rsidRPr="00BD48F5" w:rsidRDefault="009F3DD9" w:rsidP="009F3DD9">
            <w:pPr>
              <w:spacing w:line="240" w:lineRule="auto"/>
              <w:jc w:val="center"/>
              <w:rPr>
                <w:rFonts w:ascii="Arial" w:hAnsi="Arial" w:cs="Arial"/>
                <w:u w:val="single"/>
              </w:rPr>
            </w:pPr>
            <w:r w:rsidRPr="00BD48F5">
              <w:rPr>
                <w:rFonts w:ascii="Arial" w:hAnsi="Arial" w:cs="Arial"/>
                <w:bCs/>
                <w:color w:val="000000"/>
                <w:spacing w:val="4"/>
                <w:sz w:val="23"/>
                <w:szCs w:val="23"/>
              </w:rPr>
              <w:t>Jednostka terytorialna</w:t>
            </w:r>
          </w:p>
        </w:tc>
        <w:tc>
          <w:tcPr>
            <w:tcW w:w="173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3158A8">
              <w:rPr>
                <w:rFonts w:ascii="Arial" w:hAnsi="Arial" w:cs="Arial"/>
              </w:rPr>
              <w:t>8</w:t>
            </w:r>
          </w:p>
        </w:tc>
        <w:tc>
          <w:tcPr>
            <w:tcW w:w="1842"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3158A8">
              <w:rPr>
                <w:rFonts w:ascii="Arial" w:hAnsi="Arial" w:cs="Arial"/>
              </w:rPr>
              <w:t>9</w:t>
            </w:r>
          </w:p>
        </w:tc>
        <w:tc>
          <w:tcPr>
            <w:tcW w:w="184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Zmiany do 201</w:t>
            </w:r>
            <w:r w:rsidR="00783FC6">
              <w:rPr>
                <w:rFonts w:ascii="Arial" w:hAnsi="Arial" w:cs="Arial"/>
              </w:rPr>
              <w:t>8</w:t>
            </w:r>
            <w:r w:rsidRPr="00BD48F5">
              <w:rPr>
                <w:rFonts w:ascii="Arial" w:hAnsi="Arial" w:cs="Arial"/>
              </w:rPr>
              <w:t xml:space="preserve"> w liczbie podmiotów</w:t>
            </w:r>
          </w:p>
        </w:tc>
        <w:tc>
          <w:tcPr>
            <w:tcW w:w="1843"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Zmiany do 201</w:t>
            </w:r>
            <w:r w:rsidR="00783FC6">
              <w:rPr>
                <w:rFonts w:ascii="Arial" w:hAnsi="Arial" w:cs="Arial"/>
              </w:rPr>
              <w:t>8</w:t>
            </w:r>
            <w:r w:rsidRPr="00BD48F5">
              <w:rPr>
                <w:rFonts w:ascii="Arial" w:hAnsi="Arial" w:cs="Arial"/>
              </w:rPr>
              <w:t xml:space="preserve"> w %</w:t>
            </w:r>
          </w:p>
        </w:tc>
      </w:tr>
      <w:tr w:rsidR="003158A8" w:rsidRPr="00BD48F5" w:rsidTr="005C43F9">
        <w:trPr>
          <w:trHeight w:hRule="exact" w:val="454"/>
        </w:trPr>
        <w:tc>
          <w:tcPr>
            <w:tcW w:w="1951" w:type="dxa"/>
            <w:vAlign w:val="center"/>
          </w:tcPr>
          <w:p w:rsidR="003158A8" w:rsidRPr="00BD48F5" w:rsidRDefault="003158A8" w:rsidP="009F3DD9">
            <w:pPr>
              <w:spacing w:line="240" w:lineRule="auto"/>
              <w:rPr>
                <w:rFonts w:ascii="Arial" w:hAnsi="Arial" w:cs="Arial"/>
              </w:rPr>
            </w:pPr>
            <w:r w:rsidRPr="00BD48F5">
              <w:rPr>
                <w:rFonts w:ascii="Arial" w:hAnsi="Arial" w:cs="Arial"/>
              </w:rPr>
              <w:t>Elbląg</w:t>
            </w:r>
          </w:p>
        </w:tc>
        <w:tc>
          <w:tcPr>
            <w:tcW w:w="1733" w:type="dxa"/>
            <w:vAlign w:val="center"/>
          </w:tcPr>
          <w:p w:rsidR="003158A8" w:rsidRPr="00BD48F5" w:rsidRDefault="003158A8" w:rsidP="00C85C5E">
            <w:pPr>
              <w:spacing w:line="240" w:lineRule="auto"/>
              <w:jc w:val="center"/>
              <w:rPr>
                <w:rFonts w:ascii="Arial" w:hAnsi="Arial" w:cs="Arial"/>
              </w:rPr>
            </w:pPr>
            <w:r>
              <w:rPr>
                <w:rFonts w:ascii="Arial" w:hAnsi="Arial" w:cs="Arial"/>
              </w:rPr>
              <w:t>12591</w:t>
            </w:r>
          </w:p>
        </w:tc>
        <w:tc>
          <w:tcPr>
            <w:tcW w:w="1842" w:type="dxa"/>
            <w:vAlign w:val="center"/>
          </w:tcPr>
          <w:p w:rsidR="003158A8" w:rsidRPr="00BD48F5" w:rsidRDefault="00783FC6" w:rsidP="009F3DD9">
            <w:pPr>
              <w:spacing w:line="240" w:lineRule="auto"/>
              <w:jc w:val="center"/>
              <w:rPr>
                <w:rFonts w:ascii="Arial" w:hAnsi="Arial" w:cs="Arial"/>
              </w:rPr>
            </w:pPr>
            <w:r>
              <w:rPr>
                <w:rFonts w:ascii="Arial" w:hAnsi="Arial" w:cs="Arial"/>
              </w:rPr>
              <w:t>13014</w:t>
            </w:r>
          </w:p>
        </w:tc>
        <w:tc>
          <w:tcPr>
            <w:tcW w:w="1843" w:type="dxa"/>
            <w:vAlign w:val="center"/>
          </w:tcPr>
          <w:p w:rsidR="003158A8" w:rsidRPr="00BD48F5" w:rsidRDefault="00783FC6" w:rsidP="009F3DD9">
            <w:pPr>
              <w:spacing w:line="240" w:lineRule="auto"/>
              <w:jc w:val="center"/>
              <w:rPr>
                <w:rFonts w:ascii="Arial" w:hAnsi="Arial" w:cs="Arial"/>
              </w:rPr>
            </w:pPr>
            <w:r>
              <w:rPr>
                <w:rFonts w:ascii="Arial" w:hAnsi="Arial" w:cs="Arial"/>
              </w:rPr>
              <w:t>423</w:t>
            </w:r>
          </w:p>
        </w:tc>
        <w:tc>
          <w:tcPr>
            <w:tcW w:w="1843" w:type="dxa"/>
            <w:vAlign w:val="center"/>
          </w:tcPr>
          <w:p w:rsidR="003158A8" w:rsidRPr="00BD48F5" w:rsidRDefault="00783FC6" w:rsidP="009F3DD9">
            <w:pPr>
              <w:spacing w:line="240" w:lineRule="auto"/>
              <w:jc w:val="center"/>
              <w:rPr>
                <w:rFonts w:ascii="Arial" w:hAnsi="Arial" w:cs="Arial"/>
              </w:rPr>
            </w:pPr>
            <w:r>
              <w:rPr>
                <w:rFonts w:ascii="Arial" w:hAnsi="Arial" w:cs="Arial"/>
              </w:rPr>
              <w:t>3,4%</w:t>
            </w:r>
          </w:p>
        </w:tc>
      </w:tr>
      <w:tr w:rsidR="003158A8" w:rsidRPr="00BD48F5" w:rsidTr="005C43F9">
        <w:trPr>
          <w:trHeight w:hRule="exact" w:val="454"/>
        </w:trPr>
        <w:tc>
          <w:tcPr>
            <w:tcW w:w="1951" w:type="dxa"/>
            <w:vAlign w:val="center"/>
          </w:tcPr>
          <w:p w:rsidR="003158A8" w:rsidRPr="00BD48F5" w:rsidRDefault="003158A8" w:rsidP="009F3DD9">
            <w:pPr>
              <w:spacing w:line="240" w:lineRule="auto"/>
              <w:rPr>
                <w:rFonts w:ascii="Arial" w:hAnsi="Arial" w:cs="Arial"/>
              </w:rPr>
            </w:pPr>
            <w:r w:rsidRPr="00BD48F5">
              <w:rPr>
                <w:rFonts w:ascii="Arial" w:hAnsi="Arial" w:cs="Arial"/>
              </w:rPr>
              <w:t>powiat elbląski</w:t>
            </w:r>
          </w:p>
        </w:tc>
        <w:tc>
          <w:tcPr>
            <w:tcW w:w="1733" w:type="dxa"/>
            <w:vAlign w:val="center"/>
          </w:tcPr>
          <w:p w:rsidR="003158A8" w:rsidRPr="00BD48F5" w:rsidRDefault="003158A8" w:rsidP="00C85C5E">
            <w:pPr>
              <w:spacing w:line="240" w:lineRule="auto"/>
              <w:jc w:val="center"/>
              <w:rPr>
                <w:rFonts w:ascii="Arial" w:hAnsi="Arial" w:cs="Arial"/>
              </w:rPr>
            </w:pPr>
            <w:r>
              <w:rPr>
                <w:rFonts w:ascii="Arial" w:hAnsi="Arial" w:cs="Arial"/>
              </w:rPr>
              <w:t>4206</w:t>
            </w:r>
          </w:p>
        </w:tc>
        <w:tc>
          <w:tcPr>
            <w:tcW w:w="1842" w:type="dxa"/>
            <w:vAlign w:val="center"/>
          </w:tcPr>
          <w:p w:rsidR="003158A8" w:rsidRPr="00BD48F5" w:rsidRDefault="00783FC6" w:rsidP="009F3DD9">
            <w:pPr>
              <w:spacing w:line="240" w:lineRule="auto"/>
              <w:jc w:val="center"/>
              <w:rPr>
                <w:rFonts w:ascii="Arial" w:hAnsi="Arial" w:cs="Arial"/>
              </w:rPr>
            </w:pPr>
            <w:r>
              <w:rPr>
                <w:rFonts w:ascii="Arial" w:hAnsi="Arial" w:cs="Arial"/>
              </w:rPr>
              <w:t>4454</w:t>
            </w:r>
          </w:p>
        </w:tc>
        <w:tc>
          <w:tcPr>
            <w:tcW w:w="1843" w:type="dxa"/>
            <w:vAlign w:val="center"/>
          </w:tcPr>
          <w:p w:rsidR="003158A8" w:rsidRPr="00BD48F5" w:rsidRDefault="00783FC6" w:rsidP="009F3DD9">
            <w:pPr>
              <w:spacing w:line="240" w:lineRule="auto"/>
              <w:jc w:val="center"/>
              <w:rPr>
                <w:rFonts w:ascii="Arial" w:hAnsi="Arial" w:cs="Arial"/>
              </w:rPr>
            </w:pPr>
            <w:r>
              <w:rPr>
                <w:rFonts w:ascii="Arial" w:hAnsi="Arial" w:cs="Arial"/>
              </w:rPr>
              <w:t>248</w:t>
            </w:r>
          </w:p>
        </w:tc>
        <w:tc>
          <w:tcPr>
            <w:tcW w:w="1843" w:type="dxa"/>
            <w:vAlign w:val="center"/>
          </w:tcPr>
          <w:p w:rsidR="003158A8" w:rsidRPr="00BD48F5" w:rsidRDefault="00783FC6" w:rsidP="009F3DD9">
            <w:pPr>
              <w:spacing w:line="240" w:lineRule="auto"/>
              <w:jc w:val="center"/>
              <w:rPr>
                <w:rFonts w:ascii="Arial" w:hAnsi="Arial" w:cs="Arial"/>
              </w:rPr>
            </w:pPr>
            <w:r>
              <w:rPr>
                <w:rFonts w:ascii="Arial" w:hAnsi="Arial" w:cs="Arial"/>
              </w:rPr>
              <w:t>5,9%</w:t>
            </w:r>
          </w:p>
        </w:tc>
      </w:tr>
    </w:tbl>
    <w:p w:rsidR="009F3DD9" w:rsidRDefault="009F3DD9" w:rsidP="009F3DD9">
      <w:pPr>
        <w:spacing w:line="240" w:lineRule="auto"/>
        <w:rPr>
          <w:u w:val="single"/>
        </w:rPr>
      </w:pPr>
    </w:p>
    <w:p w:rsidR="009F3DD9" w:rsidRDefault="009F3DD9" w:rsidP="00536423">
      <w:pPr>
        <w:spacing w:line="240" w:lineRule="auto"/>
        <w:ind w:firstLine="708"/>
        <w:jc w:val="both"/>
        <w:rPr>
          <w:rFonts w:ascii="Arial" w:hAnsi="Arial" w:cs="Arial"/>
        </w:rPr>
      </w:pPr>
      <w:r w:rsidRPr="0043122E">
        <w:rPr>
          <w:rFonts w:ascii="Arial" w:hAnsi="Arial" w:cs="Arial"/>
        </w:rPr>
        <w:t>W okresie  sprawozdawczym I</w:t>
      </w:r>
      <w:r w:rsidR="007F009F">
        <w:rPr>
          <w:rFonts w:ascii="Arial" w:hAnsi="Arial" w:cs="Arial"/>
        </w:rPr>
        <w:t>V</w:t>
      </w:r>
      <w:r w:rsidRPr="0043122E">
        <w:rPr>
          <w:rFonts w:ascii="Arial" w:hAnsi="Arial" w:cs="Arial"/>
        </w:rPr>
        <w:t xml:space="preserve"> kwartał 201</w:t>
      </w:r>
      <w:r w:rsidR="00783FC6">
        <w:rPr>
          <w:rFonts w:ascii="Arial" w:hAnsi="Arial" w:cs="Arial"/>
        </w:rPr>
        <w:t>8</w:t>
      </w:r>
      <w:r w:rsidRPr="0043122E">
        <w:rPr>
          <w:rFonts w:ascii="Arial" w:hAnsi="Arial" w:cs="Arial"/>
        </w:rPr>
        <w:t xml:space="preserve"> r. – I</w:t>
      </w:r>
      <w:r w:rsidR="007F009F">
        <w:rPr>
          <w:rFonts w:ascii="Arial" w:hAnsi="Arial" w:cs="Arial"/>
        </w:rPr>
        <w:t>V</w:t>
      </w:r>
      <w:r w:rsidRPr="0043122E">
        <w:rPr>
          <w:rFonts w:ascii="Arial" w:hAnsi="Arial" w:cs="Arial"/>
        </w:rPr>
        <w:t xml:space="preserve"> kwartał 2</w:t>
      </w:r>
      <w:r w:rsidR="007F009F">
        <w:rPr>
          <w:rFonts w:ascii="Arial" w:hAnsi="Arial" w:cs="Arial"/>
        </w:rPr>
        <w:t>0</w:t>
      </w:r>
      <w:r w:rsidRPr="0043122E">
        <w:rPr>
          <w:rFonts w:ascii="Arial" w:hAnsi="Arial" w:cs="Arial"/>
        </w:rPr>
        <w:t>1</w:t>
      </w:r>
      <w:r w:rsidR="00783FC6">
        <w:rPr>
          <w:rFonts w:ascii="Arial" w:hAnsi="Arial" w:cs="Arial"/>
        </w:rPr>
        <w:t>9</w:t>
      </w:r>
      <w:r w:rsidRPr="0043122E">
        <w:rPr>
          <w:rFonts w:ascii="Arial" w:hAnsi="Arial" w:cs="Arial"/>
        </w:rPr>
        <w:t xml:space="preserve"> r. liczba podmiotów gospodarki narodowej wzrosła zarówno w Elblągu</w:t>
      </w:r>
      <w:r>
        <w:rPr>
          <w:rFonts w:ascii="Arial" w:hAnsi="Arial" w:cs="Arial"/>
        </w:rPr>
        <w:t>,</w:t>
      </w:r>
      <w:r w:rsidRPr="0043122E">
        <w:rPr>
          <w:rFonts w:ascii="Arial" w:hAnsi="Arial" w:cs="Arial"/>
        </w:rPr>
        <w:t xml:space="preserve">  jak  i w powiecie elbląskim</w:t>
      </w:r>
      <w:r>
        <w:rPr>
          <w:rFonts w:ascii="Arial" w:hAnsi="Arial" w:cs="Arial"/>
        </w:rPr>
        <w:t>.</w:t>
      </w:r>
    </w:p>
    <w:p w:rsidR="009F3DD9" w:rsidRDefault="009F3DD9" w:rsidP="00536423">
      <w:pPr>
        <w:spacing w:line="240" w:lineRule="auto"/>
        <w:jc w:val="both"/>
        <w:rPr>
          <w:rFonts w:ascii="Arial" w:hAnsi="Arial" w:cs="Arial"/>
        </w:rPr>
      </w:pPr>
      <w:r w:rsidRPr="0043122E">
        <w:rPr>
          <w:rFonts w:ascii="Arial" w:hAnsi="Arial" w:cs="Arial"/>
        </w:rPr>
        <w:t xml:space="preserve"> </w:t>
      </w:r>
      <w:r>
        <w:rPr>
          <w:rFonts w:ascii="Arial" w:hAnsi="Arial" w:cs="Arial"/>
        </w:rPr>
        <w:t>Podmioty gospodarki narodowej wed</w:t>
      </w:r>
      <w:r w:rsidR="007F009F">
        <w:rPr>
          <w:rFonts w:ascii="Arial" w:hAnsi="Arial" w:cs="Arial"/>
        </w:rPr>
        <w:t>ług klas wiel</w:t>
      </w:r>
      <w:r w:rsidR="00783FC6">
        <w:rPr>
          <w:rFonts w:ascii="Arial" w:hAnsi="Arial" w:cs="Arial"/>
        </w:rPr>
        <w:t>kości na koniec IV kwartału 2019</w:t>
      </w:r>
      <w:r w:rsidR="007F009F">
        <w:rPr>
          <w:rFonts w:ascii="Arial" w:hAnsi="Arial" w:cs="Arial"/>
        </w:rPr>
        <w:t xml:space="preserve"> r. </w:t>
      </w:r>
      <w:r w:rsidR="00783FC6">
        <w:rPr>
          <w:rFonts w:ascii="Arial" w:hAnsi="Arial" w:cs="Arial"/>
        </w:rPr>
        <w:t>w porównaniu do IV kwartału 2018</w:t>
      </w:r>
      <w:r>
        <w:rPr>
          <w:rFonts w:ascii="Arial" w:hAnsi="Arial" w:cs="Arial"/>
        </w:rPr>
        <w:t xml:space="preserve"> r. przedstawia poniższa tabela.  </w:t>
      </w:r>
    </w:p>
    <w:p w:rsidR="007F009F" w:rsidRDefault="007F009F" w:rsidP="009F3DD9">
      <w:pPr>
        <w:spacing w:line="240" w:lineRule="auto"/>
        <w:rPr>
          <w:rFonts w:ascii="Arial" w:hAnsi="Arial" w:cs="Arial"/>
        </w:rPr>
      </w:pPr>
    </w:p>
    <w:p w:rsidR="009F3DD9" w:rsidRDefault="009F3DD9" w:rsidP="00536423">
      <w:pPr>
        <w:spacing w:line="240" w:lineRule="auto"/>
        <w:jc w:val="both"/>
        <w:rPr>
          <w:rFonts w:ascii="Arial" w:hAnsi="Arial" w:cs="Arial"/>
        </w:rPr>
      </w:pPr>
      <w:r>
        <w:rPr>
          <w:rFonts w:ascii="Arial" w:hAnsi="Arial" w:cs="Arial"/>
        </w:rPr>
        <w:t>Tabela: Podmioty gospodarki narodowej według klas wielkości.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18"/>
        <w:gridCol w:w="1559"/>
        <w:gridCol w:w="1559"/>
        <w:gridCol w:w="1591"/>
      </w:tblGrid>
      <w:tr w:rsidR="009F3DD9" w:rsidRPr="00BD48F5" w:rsidTr="005C43F9">
        <w:trPr>
          <w:trHeight w:val="324"/>
        </w:trPr>
        <w:tc>
          <w:tcPr>
            <w:tcW w:w="3085" w:type="dxa"/>
            <w:vMerge w:val="restart"/>
            <w:vAlign w:val="center"/>
          </w:tcPr>
          <w:p w:rsidR="009F3DD9" w:rsidRPr="00BD48F5" w:rsidRDefault="009F3DD9" w:rsidP="009F3DD9">
            <w:pPr>
              <w:spacing w:line="240" w:lineRule="auto"/>
              <w:jc w:val="center"/>
              <w:rPr>
                <w:rFonts w:ascii="Arial" w:hAnsi="Arial" w:cs="Arial"/>
                <w:bCs/>
                <w:color w:val="000000"/>
                <w:spacing w:val="4"/>
                <w:sz w:val="23"/>
                <w:szCs w:val="23"/>
              </w:rPr>
            </w:pPr>
            <w:r w:rsidRPr="00BD48F5">
              <w:rPr>
                <w:rFonts w:ascii="Arial" w:hAnsi="Arial" w:cs="Arial"/>
                <w:bCs/>
                <w:color w:val="000000"/>
                <w:spacing w:val="4"/>
                <w:sz w:val="23"/>
                <w:szCs w:val="23"/>
              </w:rPr>
              <w:t xml:space="preserve">Podmioty </w:t>
            </w:r>
          </w:p>
        </w:tc>
        <w:tc>
          <w:tcPr>
            <w:tcW w:w="2977" w:type="dxa"/>
            <w:gridSpan w:val="2"/>
            <w:vAlign w:val="center"/>
          </w:tcPr>
          <w:p w:rsidR="009F3DD9" w:rsidRPr="00BD48F5" w:rsidRDefault="00783FC6" w:rsidP="009F3DD9">
            <w:pPr>
              <w:spacing w:line="240" w:lineRule="auto"/>
              <w:jc w:val="center"/>
              <w:rPr>
                <w:rFonts w:ascii="Arial" w:hAnsi="Arial" w:cs="Arial"/>
              </w:rPr>
            </w:pPr>
            <w:r>
              <w:rPr>
                <w:rFonts w:ascii="Arial" w:hAnsi="Arial" w:cs="Arial"/>
              </w:rPr>
              <w:t>E</w:t>
            </w:r>
            <w:r w:rsidR="009F3DD9" w:rsidRPr="00BD48F5">
              <w:rPr>
                <w:rFonts w:ascii="Arial" w:hAnsi="Arial" w:cs="Arial"/>
              </w:rPr>
              <w:t>lblą</w:t>
            </w:r>
            <w:r>
              <w:rPr>
                <w:rFonts w:ascii="Arial" w:hAnsi="Arial" w:cs="Arial"/>
              </w:rPr>
              <w:t>g</w:t>
            </w:r>
          </w:p>
        </w:tc>
        <w:tc>
          <w:tcPr>
            <w:tcW w:w="3150" w:type="dxa"/>
            <w:gridSpan w:val="2"/>
            <w:vAlign w:val="center"/>
          </w:tcPr>
          <w:p w:rsidR="009F3DD9" w:rsidRPr="00BD48F5" w:rsidRDefault="00783FC6" w:rsidP="009F3DD9">
            <w:pPr>
              <w:spacing w:line="240" w:lineRule="auto"/>
              <w:jc w:val="center"/>
              <w:rPr>
                <w:rFonts w:ascii="Arial" w:hAnsi="Arial" w:cs="Arial"/>
              </w:rPr>
            </w:pPr>
            <w:r>
              <w:rPr>
                <w:rFonts w:ascii="Arial" w:hAnsi="Arial" w:cs="Arial"/>
              </w:rPr>
              <w:t>powiat e</w:t>
            </w:r>
            <w:r w:rsidR="009F3DD9" w:rsidRPr="00BD48F5">
              <w:rPr>
                <w:rFonts w:ascii="Arial" w:hAnsi="Arial" w:cs="Arial"/>
              </w:rPr>
              <w:t>lblą</w:t>
            </w:r>
            <w:r>
              <w:rPr>
                <w:rFonts w:ascii="Arial" w:hAnsi="Arial" w:cs="Arial"/>
              </w:rPr>
              <w:t>ski</w:t>
            </w:r>
          </w:p>
        </w:tc>
      </w:tr>
      <w:tr w:rsidR="009F3DD9" w:rsidRPr="00BD48F5" w:rsidTr="005C43F9">
        <w:trPr>
          <w:trHeight w:val="387"/>
        </w:trPr>
        <w:tc>
          <w:tcPr>
            <w:tcW w:w="3085" w:type="dxa"/>
            <w:vMerge/>
            <w:vAlign w:val="center"/>
          </w:tcPr>
          <w:p w:rsidR="009F3DD9" w:rsidRPr="00BD48F5" w:rsidRDefault="009F3DD9" w:rsidP="009F3DD9">
            <w:pPr>
              <w:spacing w:line="240" w:lineRule="auto"/>
              <w:jc w:val="center"/>
              <w:rPr>
                <w:rFonts w:ascii="Arial" w:hAnsi="Arial" w:cs="Arial"/>
                <w:u w:val="single"/>
              </w:rPr>
            </w:pPr>
          </w:p>
        </w:tc>
        <w:tc>
          <w:tcPr>
            <w:tcW w:w="1418"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 kw. 201</w:t>
            </w:r>
            <w:r w:rsidR="003158A8">
              <w:rPr>
                <w:rFonts w:ascii="Arial" w:hAnsi="Arial" w:cs="Arial"/>
              </w:rPr>
              <w:t>8</w:t>
            </w:r>
          </w:p>
        </w:tc>
        <w:tc>
          <w:tcPr>
            <w:tcW w:w="1559"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3158A8">
              <w:rPr>
                <w:rFonts w:ascii="Arial" w:hAnsi="Arial" w:cs="Arial"/>
              </w:rPr>
              <w:t>9</w:t>
            </w:r>
          </w:p>
        </w:tc>
        <w:tc>
          <w:tcPr>
            <w:tcW w:w="1559"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 kw. 201</w:t>
            </w:r>
            <w:r w:rsidR="003158A8">
              <w:rPr>
                <w:rFonts w:ascii="Arial" w:hAnsi="Arial" w:cs="Arial"/>
              </w:rPr>
              <w:t>8</w:t>
            </w:r>
          </w:p>
        </w:tc>
        <w:tc>
          <w:tcPr>
            <w:tcW w:w="1591" w:type="dxa"/>
            <w:vAlign w:val="center"/>
          </w:tcPr>
          <w:p w:rsidR="009F3DD9" w:rsidRPr="00BD48F5" w:rsidRDefault="009F3DD9" w:rsidP="009F3DD9">
            <w:pPr>
              <w:spacing w:line="240" w:lineRule="auto"/>
              <w:jc w:val="center"/>
              <w:rPr>
                <w:rFonts w:ascii="Arial" w:hAnsi="Arial" w:cs="Arial"/>
              </w:rPr>
            </w:pPr>
            <w:r w:rsidRPr="00BD48F5">
              <w:rPr>
                <w:rFonts w:ascii="Arial" w:hAnsi="Arial" w:cs="Arial"/>
              </w:rPr>
              <w:t>I</w:t>
            </w:r>
            <w:r w:rsidR="007F009F">
              <w:rPr>
                <w:rFonts w:ascii="Arial" w:hAnsi="Arial" w:cs="Arial"/>
              </w:rPr>
              <w:t>V</w:t>
            </w:r>
            <w:r w:rsidRPr="00BD48F5">
              <w:rPr>
                <w:rFonts w:ascii="Arial" w:hAnsi="Arial" w:cs="Arial"/>
              </w:rPr>
              <w:t xml:space="preserve"> kw. 201</w:t>
            </w:r>
            <w:r w:rsidR="003158A8">
              <w:rPr>
                <w:rFonts w:ascii="Arial" w:hAnsi="Arial" w:cs="Arial"/>
              </w:rPr>
              <w:t>9</w:t>
            </w:r>
          </w:p>
        </w:tc>
      </w:tr>
      <w:tr w:rsidR="00783FC6" w:rsidRPr="00BD48F5" w:rsidTr="005C43F9">
        <w:trPr>
          <w:trHeight w:hRule="exact" w:val="342"/>
        </w:trPr>
        <w:tc>
          <w:tcPr>
            <w:tcW w:w="3085" w:type="dxa"/>
            <w:vAlign w:val="center"/>
          </w:tcPr>
          <w:p w:rsidR="00783FC6" w:rsidRPr="00BD48F5" w:rsidRDefault="00783FC6" w:rsidP="009F3DD9">
            <w:pPr>
              <w:spacing w:line="240" w:lineRule="auto"/>
              <w:rPr>
                <w:rFonts w:ascii="Arial" w:hAnsi="Arial" w:cs="Arial"/>
              </w:rPr>
            </w:pPr>
            <w:r w:rsidRPr="00BD48F5">
              <w:rPr>
                <w:rFonts w:ascii="Arial" w:hAnsi="Arial" w:cs="Arial"/>
              </w:rPr>
              <w:t>0 - 9</w:t>
            </w:r>
          </w:p>
        </w:tc>
        <w:tc>
          <w:tcPr>
            <w:tcW w:w="1418" w:type="dxa"/>
            <w:vAlign w:val="center"/>
          </w:tcPr>
          <w:p w:rsidR="00783FC6" w:rsidRPr="00BD48F5" w:rsidRDefault="00783FC6" w:rsidP="00C85C5E">
            <w:pPr>
              <w:spacing w:line="240" w:lineRule="auto"/>
              <w:jc w:val="center"/>
              <w:rPr>
                <w:rFonts w:ascii="Arial" w:hAnsi="Arial" w:cs="Arial"/>
              </w:rPr>
            </w:pPr>
            <w:r>
              <w:rPr>
                <w:rFonts w:ascii="Arial" w:hAnsi="Arial" w:cs="Arial"/>
              </w:rPr>
              <w:t>12077</w:t>
            </w:r>
          </w:p>
        </w:tc>
        <w:tc>
          <w:tcPr>
            <w:tcW w:w="1559" w:type="dxa"/>
            <w:vAlign w:val="center"/>
          </w:tcPr>
          <w:p w:rsidR="00783FC6" w:rsidRPr="00BD48F5" w:rsidRDefault="005063FB" w:rsidP="00C85C5E">
            <w:pPr>
              <w:spacing w:line="240" w:lineRule="auto"/>
              <w:jc w:val="center"/>
              <w:rPr>
                <w:rFonts w:ascii="Arial" w:hAnsi="Arial" w:cs="Arial"/>
              </w:rPr>
            </w:pPr>
            <w:r>
              <w:rPr>
                <w:rFonts w:ascii="Arial" w:hAnsi="Arial" w:cs="Arial"/>
              </w:rPr>
              <w:t>12527</w:t>
            </w:r>
          </w:p>
        </w:tc>
        <w:tc>
          <w:tcPr>
            <w:tcW w:w="1559" w:type="dxa"/>
            <w:vAlign w:val="center"/>
          </w:tcPr>
          <w:p w:rsidR="00783FC6" w:rsidRPr="00BD48F5" w:rsidRDefault="00783FC6" w:rsidP="00C85C5E">
            <w:pPr>
              <w:spacing w:line="240" w:lineRule="auto"/>
              <w:jc w:val="center"/>
              <w:rPr>
                <w:rFonts w:ascii="Arial" w:hAnsi="Arial" w:cs="Arial"/>
              </w:rPr>
            </w:pPr>
            <w:r>
              <w:rPr>
                <w:rFonts w:ascii="Arial" w:hAnsi="Arial" w:cs="Arial"/>
              </w:rPr>
              <w:t>4003</w:t>
            </w:r>
          </w:p>
        </w:tc>
        <w:tc>
          <w:tcPr>
            <w:tcW w:w="1591" w:type="dxa"/>
            <w:vAlign w:val="center"/>
          </w:tcPr>
          <w:p w:rsidR="00783FC6" w:rsidRPr="00BD48F5" w:rsidRDefault="005063FB" w:rsidP="009F3DD9">
            <w:pPr>
              <w:spacing w:line="240" w:lineRule="auto"/>
              <w:jc w:val="center"/>
              <w:rPr>
                <w:rFonts w:ascii="Arial" w:hAnsi="Arial" w:cs="Arial"/>
              </w:rPr>
            </w:pPr>
            <w:r>
              <w:rPr>
                <w:rFonts w:ascii="Arial" w:hAnsi="Arial" w:cs="Arial"/>
              </w:rPr>
              <w:t>4257</w:t>
            </w:r>
          </w:p>
        </w:tc>
      </w:tr>
      <w:tr w:rsidR="00783FC6" w:rsidRPr="00BD48F5" w:rsidTr="005C43F9">
        <w:trPr>
          <w:trHeight w:hRule="exact" w:val="277"/>
        </w:trPr>
        <w:tc>
          <w:tcPr>
            <w:tcW w:w="3085" w:type="dxa"/>
            <w:vAlign w:val="center"/>
          </w:tcPr>
          <w:p w:rsidR="00783FC6" w:rsidRPr="00BD48F5" w:rsidRDefault="00783FC6" w:rsidP="009F3DD9">
            <w:pPr>
              <w:spacing w:line="240" w:lineRule="auto"/>
              <w:rPr>
                <w:rFonts w:ascii="Arial" w:hAnsi="Arial" w:cs="Arial"/>
              </w:rPr>
            </w:pPr>
            <w:r w:rsidRPr="00BD48F5">
              <w:rPr>
                <w:rFonts w:ascii="Arial" w:hAnsi="Arial" w:cs="Arial"/>
              </w:rPr>
              <w:t>10 – 49</w:t>
            </w:r>
          </w:p>
        </w:tc>
        <w:tc>
          <w:tcPr>
            <w:tcW w:w="1418" w:type="dxa"/>
            <w:vAlign w:val="center"/>
          </w:tcPr>
          <w:p w:rsidR="00783FC6" w:rsidRPr="00BD48F5" w:rsidRDefault="00783FC6" w:rsidP="00C85C5E">
            <w:pPr>
              <w:spacing w:line="240" w:lineRule="auto"/>
              <w:jc w:val="center"/>
              <w:rPr>
                <w:rFonts w:ascii="Arial" w:hAnsi="Arial" w:cs="Arial"/>
              </w:rPr>
            </w:pPr>
            <w:r>
              <w:rPr>
                <w:rFonts w:ascii="Arial" w:hAnsi="Arial" w:cs="Arial"/>
              </w:rPr>
              <w:t>402</w:t>
            </w:r>
          </w:p>
        </w:tc>
        <w:tc>
          <w:tcPr>
            <w:tcW w:w="1559" w:type="dxa"/>
            <w:vAlign w:val="center"/>
          </w:tcPr>
          <w:p w:rsidR="00783FC6" w:rsidRPr="00BD48F5" w:rsidRDefault="005063FB" w:rsidP="00C85C5E">
            <w:pPr>
              <w:spacing w:line="240" w:lineRule="auto"/>
              <w:jc w:val="center"/>
              <w:rPr>
                <w:rFonts w:ascii="Arial" w:hAnsi="Arial" w:cs="Arial"/>
              </w:rPr>
            </w:pPr>
            <w:r>
              <w:rPr>
                <w:rFonts w:ascii="Arial" w:hAnsi="Arial" w:cs="Arial"/>
              </w:rPr>
              <w:t>379</w:t>
            </w:r>
          </w:p>
        </w:tc>
        <w:tc>
          <w:tcPr>
            <w:tcW w:w="1559" w:type="dxa"/>
            <w:vAlign w:val="center"/>
          </w:tcPr>
          <w:p w:rsidR="00783FC6" w:rsidRPr="00BD48F5" w:rsidRDefault="00783FC6" w:rsidP="00C85C5E">
            <w:pPr>
              <w:spacing w:line="240" w:lineRule="auto"/>
              <w:jc w:val="center"/>
              <w:rPr>
                <w:rFonts w:ascii="Arial" w:hAnsi="Arial" w:cs="Arial"/>
              </w:rPr>
            </w:pPr>
            <w:r>
              <w:rPr>
                <w:rFonts w:ascii="Arial" w:hAnsi="Arial" w:cs="Arial"/>
              </w:rPr>
              <w:t>175</w:t>
            </w:r>
          </w:p>
        </w:tc>
        <w:tc>
          <w:tcPr>
            <w:tcW w:w="1591" w:type="dxa"/>
            <w:vAlign w:val="center"/>
          </w:tcPr>
          <w:p w:rsidR="00783FC6" w:rsidRPr="00BD48F5" w:rsidRDefault="005063FB" w:rsidP="009F3DD9">
            <w:pPr>
              <w:spacing w:line="240" w:lineRule="auto"/>
              <w:jc w:val="center"/>
              <w:rPr>
                <w:rFonts w:ascii="Arial" w:hAnsi="Arial" w:cs="Arial"/>
              </w:rPr>
            </w:pPr>
            <w:r>
              <w:rPr>
                <w:rFonts w:ascii="Arial" w:hAnsi="Arial" w:cs="Arial"/>
              </w:rPr>
              <w:t>168</w:t>
            </w:r>
          </w:p>
        </w:tc>
      </w:tr>
      <w:tr w:rsidR="00783FC6" w:rsidRPr="00BD48F5" w:rsidTr="005C43F9">
        <w:trPr>
          <w:trHeight w:hRule="exact" w:val="281"/>
        </w:trPr>
        <w:tc>
          <w:tcPr>
            <w:tcW w:w="3085" w:type="dxa"/>
            <w:vAlign w:val="center"/>
          </w:tcPr>
          <w:p w:rsidR="00783FC6" w:rsidRPr="00BD48F5" w:rsidRDefault="00783FC6" w:rsidP="009F3DD9">
            <w:pPr>
              <w:spacing w:line="240" w:lineRule="auto"/>
              <w:rPr>
                <w:rFonts w:ascii="Arial" w:hAnsi="Arial" w:cs="Arial"/>
              </w:rPr>
            </w:pPr>
            <w:r w:rsidRPr="00BD48F5">
              <w:rPr>
                <w:rFonts w:ascii="Arial" w:hAnsi="Arial" w:cs="Arial"/>
              </w:rPr>
              <w:t>50 – 249</w:t>
            </w:r>
          </w:p>
        </w:tc>
        <w:tc>
          <w:tcPr>
            <w:tcW w:w="1418" w:type="dxa"/>
            <w:vAlign w:val="center"/>
          </w:tcPr>
          <w:p w:rsidR="00783FC6" w:rsidRPr="00BD48F5" w:rsidRDefault="00783FC6" w:rsidP="00C85C5E">
            <w:pPr>
              <w:spacing w:line="240" w:lineRule="auto"/>
              <w:jc w:val="center"/>
              <w:rPr>
                <w:rFonts w:ascii="Arial" w:hAnsi="Arial" w:cs="Arial"/>
              </w:rPr>
            </w:pPr>
            <w:r>
              <w:rPr>
                <w:rFonts w:ascii="Arial" w:hAnsi="Arial" w:cs="Arial"/>
              </w:rPr>
              <w:t>97</w:t>
            </w:r>
          </w:p>
        </w:tc>
        <w:tc>
          <w:tcPr>
            <w:tcW w:w="1559" w:type="dxa"/>
            <w:vAlign w:val="center"/>
          </w:tcPr>
          <w:p w:rsidR="00783FC6" w:rsidRPr="00BD48F5" w:rsidRDefault="005063FB" w:rsidP="00C85C5E">
            <w:pPr>
              <w:spacing w:line="240" w:lineRule="auto"/>
              <w:jc w:val="center"/>
              <w:rPr>
                <w:rFonts w:ascii="Arial" w:hAnsi="Arial" w:cs="Arial"/>
              </w:rPr>
            </w:pPr>
            <w:r>
              <w:rPr>
                <w:rFonts w:ascii="Arial" w:hAnsi="Arial" w:cs="Arial"/>
              </w:rPr>
              <w:t>93</w:t>
            </w:r>
          </w:p>
        </w:tc>
        <w:tc>
          <w:tcPr>
            <w:tcW w:w="1559" w:type="dxa"/>
            <w:vAlign w:val="center"/>
          </w:tcPr>
          <w:p w:rsidR="00783FC6" w:rsidRPr="00BD48F5" w:rsidRDefault="00783FC6" w:rsidP="00C85C5E">
            <w:pPr>
              <w:spacing w:line="240" w:lineRule="auto"/>
              <w:jc w:val="center"/>
              <w:rPr>
                <w:rFonts w:ascii="Arial" w:hAnsi="Arial" w:cs="Arial"/>
              </w:rPr>
            </w:pPr>
            <w:r>
              <w:rPr>
                <w:rFonts w:ascii="Arial" w:hAnsi="Arial" w:cs="Arial"/>
              </w:rPr>
              <w:t>25</w:t>
            </w:r>
          </w:p>
        </w:tc>
        <w:tc>
          <w:tcPr>
            <w:tcW w:w="1591" w:type="dxa"/>
            <w:vAlign w:val="center"/>
          </w:tcPr>
          <w:p w:rsidR="00783FC6" w:rsidRPr="00BD48F5" w:rsidRDefault="005063FB" w:rsidP="009F3DD9">
            <w:pPr>
              <w:spacing w:line="240" w:lineRule="auto"/>
              <w:jc w:val="center"/>
              <w:rPr>
                <w:rFonts w:ascii="Arial" w:hAnsi="Arial" w:cs="Arial"/>
              </w:rPr>
            </w:pPr>
            <w:r>
              <w:rPr>
                <w:rFonts w:ascii="Arial" w:hAnsi="Arial" w:cs="Arial"/>
              </w:rPr>
              <w:t>25</w:t>
            </w:r>
          </w:p>
        </w:tc>
      </w:tr>
      <w:tr w:rsidR="00783FC6" w:rsidRPr="00BD48F5" w:rsidTr="005C43F9">
        <w:trPr>
          <w:trHeight w:hRule="exact" w:val="271"/>
        </w:trPr>
        <w:tc>
          <w:tcPr>
            <w:tcW w:w="3085" w:type="dxa"/>
            <w:vAlign w:val="center"/>
          </w:tcPr>
          <w:p w:rsidR="00783FC6" w:rsidRPr="00BD48F5" w:rsidRDefault="00783FC6" w:rsidP="009F3DD9">
            <w:pPr>
              <w:spacing w:line="240" w:lineRule="auto"/>
              <w:rPr>
                <w:rFonts w:ascii="Arial" w:hAnsi="Arial" w:cs="Arial"/>
              </w:rPr>
            </w:pPr>
            <w:r w:rsidRPr="00BD48F5">
              <w:rPr>
                <w:rFonts w:ascii="Arial" w:hAnsi="Arial" w:cs="Arial"/>
              </w:rPr>
              <w:t>250 – 999</w:t>
            </w:r>
          </w:p>
        </w:tc>
        <w:tc>
          <w:tcPr>
            <w:tcW w:w="1418" w:type="dxa"/>
            <w:vAlign w:val="center"/>
          </w:tcPr>
          <w:p w:rsidR="00783FC6" w:rsidRPr="00BD48F5" w:rsidRDefault="00783FC6" w:rsidP="00C85C5E">
            <w:pPr>
              <w:spacing w:line="240" w:lineRule="auto"/>
              <w:jc w:val="center"/>
              <w:rPr>
                <w:rFonts w:ascii="Arial" w:hAnsi="Arial" w:cs="Arial"/>
              </w:rPr>
            </w:pPr>
            <w:r>
              <w:rPr>
                <w:rFonts w:ascii="Arial" w:hAnsi="Arial" w:cs="Arial"/>
              </w:rPr>
              <w:t>14</w:t>
            </w:r>
          </w:p>
        </w:tc>
        <w:tc>
          <w:tcPr>
            <w:tcW w:w="1559" w:type="dxa"/>
            <w:vAlign w:val="center"/>
          </w:tcPr>
          <w:p w:rsidR="00783FC6" w:rsidRPr="00BD48F5" w:rsidRDefault="005063FB" w:rsidP="00C85C5E">
            <w:pPr>
              <w:spacing w:line="240" w:lineRule="auto"/>
              <w:jc w:val="center"/>
              <w:rPr>
                <w:rFonts w:ascii="Arial" w:hAnsi="Arial" w:cs="Arial"/>
              </w:rPr>
            </w:pPr>
            <w:r>
              <w:rPr>
                <w:rFonts w:ascii="Arial" w:hAnsi="Arial" w:cs="Arial"/>
              </w:rPr>
              <w:t>14</w:t>
            </w:r>
          </w:p>
        </w:tc>
        <w:tc>
          <w:tcPr>
            <w:tcW w:w="1559" w:type="dxa"/>
            <w:vAlign w:val="center"/>
          </w:tcPr>
          <w:p w:rsidR="00783FC6" w:rsidRPr="00BD48F5" w:rsidRDefault="00783FC6" w:rsidP="00C85C5E">
            <w:pPr>
              <w:spacing w:line="240" w:lineRule="auto"/>
              <w:jc w:val="center"/>
              <w:rPr>
                <w:rFonts w:ascii="Arial" w:hAnsi="Arial" w:cs="Arial"/>
              </w:rPr>
            </w:pPr>
            <w:r>
              <w:rPr>
                <w:rFonts w:ascii="Arial" w:hAnsi="Arial" w:cs="Arial"/>
              </w:rPr>
              <w:t>3</w:t>
            </w:r>
          </w:p>
        </w:tc>
        <w:tc>
          <w:tcPr>
            <w:tcW w:w="1591" w:type="dxa"/>
            <w:vAlign w:val="center"/>
          </w:tcPr>
          <w:p w:rsidR="00783FC6" w:rsidRPr="00BD48F5" w:rsidRDefault="005063FB" w:rsidP="009F3DD9">
            <w:pPr>
              <w:spacing w:line="240" w:lineRule="auto"/>
              <w:jc w:val="center"/>
              <w:rPr>
                <w:rFonts w:ascii="Arial" w:hAnsi="Arial" w:cs="Arial"/>
              </w:rPr>
            </w:pPr>
            <w:r>
              <w:rPr>
                <w:rFonts w:ascii="Arial" w:hAnsi="Arial" w:cs="Arial"/>
              </w:rPr>
              <w:t>4</w:t>
            </w:r>
          </w:p>
        </w:tc>
      </w:tr>
      <w:tr w:rsidR="00783FC6" w:rsidRPr="00BD48F5" w:rsidTr="005C43F9">
        <w:trPr>
          <w:trHeight w:hRule="exact" w:val="290"/>
        </w:trPr>
        <w:tc>
          <w:tcPr>
            <w:tcW w:w="3085" w:type="dxa"/>
            <w:vAlign w:val="center"/>
          </w:tcPr>
          <w:p w:rsidR="00783FC6" w:rsidRPr="00BD48F5" w:rsidRDefault="00783FC6" w:rsidP="009F3DD9">
            <w:pPr>
              <w:spacing w:line="240" w:lineRule="auto"/>
              <w:rPr>
                <w:rFonts w:ascii="Arial" w:hAnsi="Arial" w:cs="Arial"/>
              </w:rPr>
            </w:pPr>
            <w:r w:rsidRPr="00BD48F5">
              <w:rPr>
                <w:rFonts w:ascii="Arial" w:hAnsi="Arial" w:cs="Arial"/>
              </w:rPr>
              <w:t xml:space="preserve"> 1000 i więcej</w:t>
            </w:r>
          </w:p>
        </w:tc>
        <w:tc>
          <w:tcPr>
            <w:tcW w:w="1418" w:type="dxa"/>
            <w:vAlign w:val="center"/>
          </w:tcPr>
          <w:p w:rsidR="00783FC6" w:rsidRPr="00BD48F5" w:rsidRDefault="00783FC6" w:rsidP="00C85C5E">
            <w:pPr>
              <w:spacing w:line="240" w:lineRule="auto"/>
              <w:jc w:val="center"/>
              <w:rPr>
                <w:rFonts w:ascii="Arial" w:hAnsi="Arial" w:cs="Arial"/>
              </w:rPr>
            </w:pPr>
            <w:r>
              <w:rPr>
                <w:rFonts w:ascii="Arial" w:hAnsi="Arial" w:cs="Arial"/>
              </w:rPr>
              <w:t>1</w:t>
            </w:r>
          </w:p>
        </w:tc>
        <w:tc>
          <w:tcPr>
            <w:tcW w:w="1559" w:type="dxa"/>
            <w:vAlign w:val="center"/>
          </w:tcPr>
          <w:p w:rsidR="00783FC6" w:rsidRPr="00BD48F5" w:rsidRDefault="005063FB" w:rsidP="00C85C5E">
            <w:pPr>
              <w:spacing w:line="240" w:lineRule="auto"/>
              <w:jc w:val="center"/>
              <w:rPr>
                <w:rFonts w:ascii="Arial" w:hAnsi="Arial" w:cs="Arial"/>
              </w:rPr>
            </w:pPr>
            <w:r>
              <w:rPr>
                <w:rFonts w:ascii="Arial" w:hAnsi="Arial" w:cs="Arial"/>
              </w:rPr>
              <w:t>1</w:t>
            </w:r>
          </w:p>
        </w:tc>
        <w:tc>
          <w:tcPr>
            <w:tcW w:w="1559" w:type="dxa"/>
            <w:vAlign w:val="center"/>
          </w:tcPr>
          <w:p w:rsidR="00783FC6" w:rsidRPr="00BD48F5" w:rsidRDefault="00783FC6" w:rsidP="00C85C5E">
            <w:pPr>
              <w:spacing w:line="240" w:lineRule="auto"/>
              <w:jc w:val="center"/>
              <w:rPr>
                <w:rFonts w:ascii="Arial" w:hAnsi="Arial" w:cs="Arial"/>
              </w:rPr>
            </w:pPr>
            <w:r>
              <w:rPr>
                <w:rFonts w:ascii="Arial" w:hAnsi="Arial" w:cs="Arial"/>
              </w:rPr>
              <w:t>0</w:t>
            </w:r>
          </w:p>
        </w:tc>
        <w:tc>
          <w:tcPr>
            <w:tcW w:w="1591" w:type="dxa"/>
            <w:vAlign w:val="center"/>
          </w:tcPr>
          <w:p w:rsidR="00783FC6" w:rsidRPr="00BD48F5" w:rsidRDefault="005063FB" w:rsidP="009F3DD9">
            <w:pPr>
              <w:spacing w:line="240" w:lineRule="auto"/>
              <w:jc w:val="center"/>
              <w:rPr>
                <w:rFonts w:ascii="Arial" w:hAnsi="Arial" w:cs="Arial"/>
              </w:rPr>
            </w:pPr>
            <w:r>
              <w:rPr>
                <w:rFonts w:ascii="Arial" w:hAnsi="Arial" w:cs="Arial"/>
              </w:rPr>
              <w:t>0</w:t>
            </w:r>
          </w:p>
        </w:tc>
      </w:tr>
    </w:tbl>
    <w:p w:rsidR="009F3DD9" w:rsidRDefault="009F3DD9" w:rsidP="009F3DD9">
      <w:pPr>
        <w:spacing w:line="240" w:lineRule="auto"/>
        <w:ind w:firstLine="709"/>
        <w:rPr>
          <w:rFonts w:ascii="Arial" w:hAnsi="Arial" w:cs="Arial"/>
        </w:rPr>
      </w:pPr>
    </w:p>
    <w:p w:rsidR="009F3DD9" w:rsidRPr="00D27C59" w:rsidRDefault="00900159" w:rsidP="00536423">
      <w:pPr>
        <w:widowControl w:val="0"/>
        <w:shd w:val="clear" w:color="auto" w:fill="FFFFFF"/>
        <w:autoSpaceDE w:val="0"/>
        <w:autoSpaceDN w:val="0"/>
        <w:adjustRightInd w:val="0"/>
        <w:spacing w:line="240" w:lineRule="auto"/>
        <w:jc w:val="both"/>
        <w:rPr>
          <w:rFonts w:ascii="Arial" w:hAnsi="Arial" w:cs="Arial"/>
          <w:b/>
          <w:bCs/>
          <w:color w:val="000000"/>
          <w:spacing w:val="5"/>
          <w:u w:val="single"/>
        </w:rPr>
      </w:pPr>
      <w:r>
        <w:rPr>
          <w:rFonts w:ascii="Arial" w:hAnsi="Arial" w:cs="Arial"/>
        </w:rPr>
        <w:t xml:space="preserve">W </w:t>
      </w:r>
      <w:r w:rsidR="009F3DD9" w:rsidRPr="00D078E4">
        <w:rPr>
          <w:rFonts w:ascii="Arial" w:hAnsi="Arial" w:cs="Arial"/>
        </w:rPr>
        <w:t>Elblągu na koniec I</w:t>
      </w:r>
      <w:r>
        <w:rPr>
          <w:rFonts w:ascii="Arial" w:hAnsi="Arial" w:cs="Arial"/>
        </w:rPr>
        <w:t>V</w:t>
      </w:r>
      <w:r w:rsidR="009F3DD9" w:rsidRPr="00D078E4">
        <w:rPr>
          <w:rFonts w:ascii="Arial" w:hAnsi="Arial" w:cs="Arial"/>
        </w:rPr>
        <w:t xml:space="preserve"> kw. 201</w:t>
      </w:r>
      <w:r w:rsidR="005063FB">
        <w:rPr>
          <w:rFonts w:ascii="Arial" w:hAnsi="Arial" w:cs="Arial"/>
        </w:rPr>
        <w:t>9</w:t>
      </w:r>
      <w:r w:rsidR="009F3DD9" w:rsidRPr="00D078E4">
        <w:rPr>
          <w:rFonts w:ascii="Arial" w:hAnsi="Arial" w:cs="Arial"/>
        </w:rPr>
        <w:t xml:space="preserve"> r. najwięcej zarejestrowanych  było podmiotów z</w:t>
      </w:r>
      <w:r w:rsidR="009F3DD9">
        <w:rPr>
          <w:rFonts w:ascii="Arial" w:hAnsi="Arial" w:cs="Arial"/>
        </w:rPr>
        <w:t>atrudniających do 9 pracowników,</w:t>
      </w:r>
      <w:r w:rsidR="009F3DD9" w:rsidRPr="00D078E4">
        <w:rPr>
          <w:rFonts w:ascii="Arial" w:hAnsi="Arial" w:cs="Arial"/>
        </w:rPr>
        <w:t xml:space="preserve">  stanowiły </w:t>
      </w:r>
      <w:r w:rsidR="009F3DD9">
        <w:rPr>
          <w:rFonts w:ascii="Arial" w:hAnsi="Arial" w:cs="Arial"/>
        </w:rPr>
        <w:t xml:space="preserve">one </w:t>
      </w:r>
      <w:r w:rsidR="009F3DD9" w:rsidRPr="00D078E4">
        <w:rPr>
          <w:rFonts w:ascii="Arial" w:hAnsi="Arial" w:cs="Arial"/>
        </w:rPr>
        <w:t xml:space="preserve">w Elblągu </w:t>
      </w:r>
      <w:r w:rsidR="005063FB">
        <w:rPr>
          <w:rFonts w:ascii="Arial" w:hAnsi="Arial" w:cs="Arial"/>
        </w:rPr>
        <w:t>96,3</w:t>
      </w:r>
      <w:r w:rsidR="009F3DD9" w:rsidRPr="00D078E4">
        <w:rPr>
          <w:rFonts w:ascii="Arial" w:hAnsi="Arial" w:cs="Arial"/>
        </w:rPr>
        <w:t>% wszystkich zatrudniających podm</w:t>
      </w:r>
      <w:r>
        <w:rPr>
          <w:rFonts w:ascii="Arial" w:hAnsi="Arial" w:cs="Arial"/>
        </w:rPr>
        <w:t>io</w:t>
      </w:r>
      <w:r w:rsidR="005063FB">
        <w:rPr>
          <w:rFonts w:ascii="Arial" w:hAnsi="Arial" w:cs="Arial"/>
        </w:rPr>
        <w:t>tów, a w powiecie elbląskim 95,6</w:t>
      </w:r>
      <w:r w:rsidR="009F3DD9" w:rsidRPr="00D078E4">
        <w:rPr>
          <w:rFonts w:ascii="Arial" w:hAnsi="Arial" w:cs="Arial"/>
        </w:rPr>
        <w:t>%.</w:t>
      </w:r>
    </w:p>
    <w:p w:rsidR="00A92AD6" w:rsidRDefault="004B43FC"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lastRenderedPageBreak/>
        <w:pict>
          <v:rect id="_x0000_s1027" style="position:absolute;margin-left:-9.35pt;margin-top:-32.15pt;width:489pt;height:19.5pt;z-index:251658240" fillcolor="#f2dbdb [661]" stroked="f">
            <v:textbox>
              <w:txbxContent>
                <w:p w:rsidR="00567E9A" w:rsidRPr="00D27C59" w:rsidRDefault="00567E9A" w:rsidP="002C4B54">
                  <w:pPr>
                    <w:pStyle w:val="Akapitzlist"/>
                    <w:numPr>
                      <w:ilvl w:val="0"/>
                      <w:numId w:val="9"/>
                    </w:numPr>
                    <w:jc w:val="center"/>
                    <w:rPr>
                      <w:b/>
                      <w:sz w:val="24"/>
                      <w:szCs w:val="24"/>
                    </w:rPr>
                  </w:pPr>
                  <w:r w:rsidRPr="00D27C59">
                    <w:rPr>
                      <w:b/>
                      <w:sz w:val="24"/>
                      <w:szCs w:val="24"/>
                    </w:rPr>
                    <w:t>POZIOM BEZROBOCIA</w:t>
                  </w:r>
                </w:p>
              </w:txbxContent>
            </v:textbox>
          </v:rect>
        </w:pict>
      </w:r>
    </w:p>
    <w:p w:rsidR="00A92AD6" w:rsidRDefault="00FA195F" w:rsidP="0064682C">
      <w:pPr>
        <w:spacing w:line="240" w:lineRule="auto"/>
        <w:jc w:val="both"/>
        <w:rPr>
          <w:rFonts w:ascii="Arial" w:eastAsia="Arial" w:hAnsi="Arial" w:cs="Arial"/>
          <w:b/>
          <w:color w:val="000000"/>
          <w:shd w:val="clear" w:color="auto" w:fill="FFFFFF"/>
        </w:rPr>
      </w:pPr>
      <w:r>
        <w:rPr>
          <w:rFonts w:ascii="Arial" w:eastAsia="Arial" w:hAnsi="Arial" w:cs="Arial"/>
          <w:color w:val="000000"/>
          <w:spacing w:val="4"/>
          <w:shd w:val="clear" w:color="auto" w:fill="FFFFFF"/>
        </w:rPr>
        <w:t xml:space="preserve">Liczba osób bezrobotnych zarejestrowanych w </w:t>
      </w:r>
      <w:r>
        <w:rPr>
          <w:rFonts w:ascii="Arial" w:eastAsia="Arial" w:hAnsi="Arial" w:cs="Arial"/>
          <w:color w:val="000000"/>
          <w:shd w:val="clear" w:color="auto" w:fill="FFFFFF"/>
        </w:rPr>
        <w:t>Powiatowym Urzę</w:t>
      </w:r>
      <w:r w:rsidR="0064682C">
        <w:rPr>
          <w:rFonts w:ascii="Arial" w:eastAsia="Arial" w:hAnsi="Arial" w:cs="Arial"/>
          <w:color w:val="000000"/>
          <w:shd w:val="clear" w:color="auto" w:fill="FFFFFF"/>
        </w:rPr>
        <w:t>dzie Pracy w Elblągu na dzień 31.12</w:t>
      </w:r>
      <w:r w:rsidR="006324D4">
        <w:rPr>
          <w:rFonts w:ascii="Arial" w:eastAsia="Arial" w:hAnsi="Arial" w:cs="Arial"/>
          <w:color w:val="000000"/>
          <w:shd w:val="clear" w:color="auto" w:fill="FFFFFF"/>
        </w:rPr>
        <w:t>.2019</w:t>
      </w:r>
      <w:r>
        <w:rPr>
          <w:rFonts w:ascii="Arial" w:eastAsia="Arial" w:hAnsi="Arial" w:cs="Arial"/>
          <w:color w:val="000000"/>
          <w:shd w:val="clear" w:color="auto" w:fill="FFFFFF"/>
        </w:rPr>
        <w:t xml:space="preserve"> r. wynosiła</w:t>
      </w:r>
      <w:r w:rsidR="006324D4">
        <w:rPr>
          <w:rFonts w:ascii="Arial" w:eastAsia="Arial" w:hAnsi="Arial" w:cs="Arial"/>
          <w:b/>
          <w:color w:val="000000"/>
          <w:shd w:val="clear" w:color="auto" w:fill="FFFFFF"/>
        </w:rPr>
        <w:t xml:space="preserve"> 4898</w:t>
      </w:r>
      <w:r>
        <w:rPr>
          <w:rFonts w:ascii="Arial" w:eastAsia="Arial" w:hAnsi="Arial" w:cs="Arial"/>
          <w:b/>
          <w:color w:val="000000"/>
          <w:shd w:val="clear" w:color="auto" w:fill="FFFFFF"/>
        </w:rPr>
        <w:t xml:space="preserve"> osób </w:t>
      </w:r>
      <w:r w:rsidR="006324D4">
        <w:rPr>
          <w:rFonts w:ascii="Arial" w:eastAsia="Arial" w:hAnsi="Arial" w:cs="Arial"/>
          <w:color w:val="000000"/>
          <w:shd w:val="clear" w:color="auto" w:fill="FFFFFF"/>
        </w:rPr>
        <w:t>(w tym 2865</w:t>
      </w:r>
      <w:r w:rsidR="0064682C">
        <w:rPr>
          <w:rFonts w:ascii="Arial" w:eastAsia="Arial" w:hAnsi="Arial" w:cs="Arial"/>
          <w:color w:val="000000"/>
          <w:shd w:val="clear" w:color="auto" w:fill="FFFFFF"/>
        </w:rPr>
        <w:t xml:space="preserve"> kobiet, tj. 58,5</w:t>
      </w:r>
      <w:r>
        <w:rPr>
          <w:rFonts w:ascii="Arial" w:eastAsia="Arial" w:hAnsi="Arial" w:cs="Arial"/>
          <w:color w:val="000000"/>
          <w:shd w:val="clear" w:color="auto" w:fill="FFFFFF"/>
        </w:rPr>
        <w:t>%)</w:t>
      </w:r>
      <w:r>
        <w:rPr>
          <w:rFonts w:ascii="Arial" w:eastAsia="Arial" w:hAnsi="Arial" w:cs="Arial"/>
          <w:b/>
          <w:color w:val="000000"/>
          <w:shd w:val="clear" w:color="auto" w:fill="FFFFFF"/>
        </w:rPr>
        <w:t>:</w:t>
      </w:r>
    </w:p>
    <w:p w:rsidR="00A92AD6" w:rsidRDefault="00FA195F" w:rsidP="0064682C">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Elblągu – </w:t>
      </w:r>
      <w:r w:rsidR="006324D4">
        <w:rPr>
          <w:rFonts w:ascii="Arial" w:eastAsia="Arial" w:hAnsi="Arial" w:cs="Arial"/>
          <w:b/>
          <w:color w:val="000000"/>
          <w:shd w:val="clear" w:color="auto" w:fill="FFFFFF"/>
        </w:rPr>
        <w:t>2311</w:t>
      </w:r>
      <w:r>
        <w:rPr>
          <w:rFonts w:ascii="Arial" w:eastAsia="Arial" w:hAnsi="Arial" w:cs="Arial"/>
          <w:b/>
          <w:color w:val="000000"/>
          <w:shd w:val="clear" w:color="auto" w:fill="FFFFFF"/>
        </w:rPr>
        <w:t xml:space="preserve"> osób </w:t>
      </w:r>
      <w:r w:rsidR="006324D4">
        <w:rPr>
          <w:rFonts w:ascii="Arial" w:eastAsia="Arial" w:hAnsi="Arial" w:cs="Arial"/>
          <w:color w:val="000000"/>
          <w:shd w:val="clear" w:color="auto" w:fill="FFFFFF"/>
        </w:rPr>
        <w:t>( w tym 1307 kobiet, tj. 56,6</w:t>
      </w:r>
      <w:r>
        <w:rPr>
          <w:rFonts w:ascii="Arial" w:eastAsia="Arial" w:hAnsi="Arial" w:cs="Arial"/>
          <w:color w:val="000000"/>
          <w:shd w:val="clear" w:color="auto" w:fill="FFFFFF"/>
        </w:rPr>
        <w:t>%);</w:t>
      </w:r>
    </w:p>
    <w:p w:rsidR="00A92AD6" w:rsidRDefault="00FA195F" w:rsidP="0064682C">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powiecie elbląskim – </w:t>
      </w:r>
      <w:r w:rsidR="006324D4">
        <w:rPr>
          <w:rFonts w:ascii="Arial" w:eastAsia="Arial" w:hAnsi="Arial" w:cs="Arial"/>
          <w:b/>
          <w:color w:val="000000"/>
          <w:shd w:val="clear" w:color="auto" w:fill="FFFFFF"/>
        </w:rPr>
        <w:t>2587 osób</w:t>
      </w:r>
      <w:r>
        <w:rPr>
          <w:rFonts w:ascii="Arial" w:eastAsia="Arial" w:hAnsi="Arial" w:cs="Arial"/>
          <w:b/>
          <w:color w:val="000000"/>
          <w:shd w:val="clear" w:color="auto" w:fill="FFFFFF"/>
        </w:rPr>
        <w:t xml:space="preserve"> </w:t>
      </w:r>
      <w:r w:rsidR="0064682C">
        <w:rPr>
          <w:rFonts w:ascii="Arial" w:eastAsia="Arial" w:hAnsi="Arial" w:cs="Arial"/>
          <w:color w:val="000000"/>
          <w:shd w:val="clear" w:color="auto" w:fill="FFFFFF"/>
        </w:rPr>
        <w:t xml:space="preserve">( w tym </w:t>
      </w:r>
      <w:r w:rsidR="006324D4">
        <w:rPr>
          <w:rFonts w:ascii="Arial" w:eastAsia="Arial" w:hAnsi="Arial" w:cs="Arial"/>
          <w:color w:val="000000"/>
          <w:shd w:val="clear" w:color="auto" w:fill="FFFFFF"/>
        </w:rPr>
        <w:t>1558 kobiet, tj. 60,2</w:t>
      </w:r>
      <w:r>
        <w:rPr>
          <w:rFonts w:ascii="Arial" w:eastAsia="Arial" w:hAnsi="Arial" w:cs="Arial"/>
          <w:color w:val="000000"/>
          <w:shd w:val="clear" w:color="auto" w:fill="FFFFFF"/>
        </w:rPr>
        <w:t>%).</w:t>
      </w:r>
    </w:p>
    <w:p w:rsidR="00A92AD6" w:rsidRDefault="00A92AD6" w:rsidP="0064682C">
      <w:pPr>
        <w:spacing w:line="240" w:lineRule="auto"/>
        <w:jc w:val="both"/>
        <w:rPr>
          <w:rFonts w:ascii="Arial" w:eastAsia="Arial" w:hAnsi="Arial" w:cs="Arial"/>
          <w:color w:val="000000"/>
          <w:spacing w:val="-2"/>
          <w:shd w:val="clear" w:color="auto" w:fill="FFFFFF"/>
        </w:rPr>
      </w:pPr>
    </w:p>
    <w:p w:rsidR="00A92AD6" w:rsidRPr="00EA40EC" w:rsidRDefault="00FA195F" w:rsidP="0064682C">
      <w:pPr>
        <w:spacing w:line="240" w:lineRule="auto"/>
        <w:jc w:val="both"/>
        <w:rPr>
          <w:rFonts w:ascii="Arial" w:eastAsia="Arial" w:hAnsi="Arial" w:cs="Arial"/>
          <w:color w:val="000000"/>
          <w:spacing w:val="-2"/>
          <w:shd w:val="clear" w:color="auto" w:fill="FFFFFF"/>
        </w:rPr>
      </w:pPr>
      <w:r w:rsidRPr="00EA40EC">
        <w:rPr>
          <w:rFonts w:ascii="Arial" w:eastAsia="Arial" w:hAnsi="Arial" w:cs="Arial"/>
          <w:color w:val="000000"/>
          <w:spacing w:val="-2"/>
          <w:shd w:val="clear" w:color="auto" w:fill="FFFFFF"/>
        </w:rPr>
        <w:t xml:space="preserve">W ewidencji urzędu pracy </w:t>
      </w:r>
      <w:r w:rsidR="006324D4">
        <w:rPr>
          <w:rFonts w:ascii="Arial" w:eastAsia="Arial" w:hAnsi="Arial" w:cs="Arial"/>
          <w:color w:val="000000"/>
          <w:spacing w:val="-2"/>
          <w:shd w:val="clear" w:color="auto" w:fill="FFFFFF"/>
        </w:rPr>
        <w:t>zarejestrowanych było 107</w:t>
      </w:r>
      <w:r w:rsidR="00E343FB" w:rsidRPr="00EA40EC">
        <w:rPr>
          <w:rFonts w:ascii="Arial" w:eastAsia="Arial" w:hAnsi="Arial" w:cs="Arial"/>
          <w:color w:val="000000"/>
          <w:spacing w:val="-2"/>
          <w:shd w:val="clear" w:color="auto" w:fill="FFFFFF"/>
        </w:rPr>
        <w:t xml:space="preserve"> osób poszukujących pracy</w:t>
      </w:r>
      <w:r w:rsidR="00EA40EC" w:rsidRPr="00EA40EC">
        <w:rPr>
          <w:rFonts w:ascii="Arial" w:eastAsia="Arial" w:hAnsi="Arial" w:cs="Arial"/>
          <w:color w:val="000000"/>
          <w:spacing w:val="-2"/>
          <w:shd w:val="clear" w:color="auto" w:fill="FFFFFF"/>
        </w:rPr>
        <w:t xml:space="preserve"> </w:t>
      </w:r>
      <w:r w:rsidR="00E343FB" w:rsidRPr="00EA40EC">
        <w:rPr>
          <w:rFonts w:ascii="Arial" w:eastAsia="Arial" w:hAnsi="Arial" w:cs="Arial"/>
          <w:color w:val="000000"/>
          <w:spacing w:val="-2"/>
          <w:shd w:val="clear" w:color="auto" w:fill="FFFFFF"/>
        </w:rPr>
        <w:t>(</w:t>
      </w:r>
      <w:r w:rsidR="00EA40EC" w:rsidRPr="00EA40EC">
        <w:rPr>
          <w:rFonts w:ascii="Arial" w:eastAsia="Arial" w:hAnsi="Arial" w:cs="Arial"/>
          <w:color w:val="000000"/>
          <w:spacing w:val="-2"/>
          <w:shd w:val="clear" w:color="auto" w:fill="FFFFFF"/>
        </w:rPr>
        <w:t>spadek</w:t>
      </w:r>
      <w:r w:rsidR="00E343FB" w:rsidRPr="00EA40EC">
        <w:rPr>
          <w:rFonts w:ascii="Arial" w:eastAsia="Arial" w:hAnsi="Arial" w:cs="Arial"/>
          <w:color w:val="000000"/>
          <w:spacing w:val="-2"/>
          <w:shd w:val="clear" w:color="auto" w:fill="FFFFFF"/>
        </w:rPr>
        <w:t xml:space="preserve">  o </w:t>
      </w:r>
      <w:r w:rsidR="006324D4">
        <w:rPr>
          <w:rFonts w:ascii="Arial" w:eastAsia="Arial" w:hAnsi="Arial" w:cs="Arial"/>
          <w:color w:val="000000"/>
          <w:spacing w:val="-2"/>
          <w:shd w:val="clear" w:color="auto" w:fill="FFFFFF"/>
        </w:rPr>
        <w:t>93 osoby</w:t>
      </w:r>
      <w:r w:rsidR="00E343FB" w:rsidRPr="00EA40EC">
        <w:rPr>
          <w:rFonts w:ascii="Arial" w:eastAsia="Arial" w:hAnsi="Arial" w:cs="Arial"/>
          <w:color w:val="000000"/>
          <w:spacing w:val="-2"/>
          <w:shd w:val="clear" w:color="auto" w:fill="FFFFFF"/>
        </w:rPr>
        <w:t xml:space="preserve">, tj. </w:t>
      </w:r>
      <w:r w:rsidR="006324D4">
        <w:rPr>
          <w:rFonts w:ascii="Arial" w:eastAsia="Arial" w:hAnsi="Arial" w:cs="Arial"/>
          <w:color w:val="000000"/>
          <w:spacing w:val="-2"/>
          <w:shd w:val="clear" w:color="auto" w:fill="FFFFFF"/>
        </w:rPr>
        <w:t>46,5</w:t>
      </w:r>
      <w:r w:rsidRPr="00EA40EC">
        <w:rPr>
          <w:rFonts w:ascii="Arial" w:eastAsia="Arial" w:hAnsi="Arial" w:cs="Arial"/>
          <w:color w:val="000000"/>
          <w:spacing w:val="-2"/>
          <w:shd w:val="clear" w:color="auto" w:fill="FFFFFF"/>
        </w:rPr>
        <w:t>%):</w:t>
      </w:r>
    </w:p>
    <w:p w:rsidR="00A92AD6" w:rsidRPr="00EA40EC" w:rsidRDefault="006324D4" w:rsidP="0064682C">
      <w:pPr>
        <w:spacing w:line="240" w:lineRule="auto"/>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w Elblągu – 73</w:t>
      </w:r>
      <w:r w:rsidR="00E343FB" w:rsidRPr="00EA40EC">
        <w:rPr>
          <w:rFonts w:ascii="Arial" w:eastAsia="Arial" w:hAnsi="Arial" w:cs="Arial"/>
          <w:color w:val="000000"/>
          <w:spacing w:val="-2"/>
          <w:shd w:val="clear" w:color="auto" w:fill="FFFFFF"/>
        </w:rPr>
        <w:t xml:space="preserve"> osoby (</w:t>
      </w:r>
      <w:r w:rsidR="00EA40EC" w:rsidRPr="00EA40EC">
        <w:rPr>
          <w:rFonts w:ascii="Arial" w:eastAsia="Arial" w:hAnsi="Arial" w:cs="Arial"/>
          <w:color w:val="000000"/>
          <w:spacing w:val="-2"/>
          <w:shd w:val="clear" w:color="auto" w:fill="FFFFFF"/>
        </w:rPr>
        <w:t>spadek</w:t>
      </w:r>
      <w:r w:rsidR="00E343FB" w:rsidRPr="00EA40EC">
        <w:rPr>
          <w:rFonts w:ascii="Arial" w:eastAsia="Arial" w:hAnsi="Arial" w:cs="Arial"/>
          <w:color w:val="000000"/>
          <w:spacing w:val="-2"/>
          <w:shd w:val="clear" w:color="auto" w:fill="FFFFFF"/>
        </w:rPr>
        <w:t xml:space="preserve"> o </w:t>
      </w:r>
      <w:r w:rsidR="00EA40EC" w:rsidRPr="00EA40EC">
        <w:rPr>
          <w:rFonts w:ascii="Arial" w:eastAsia="Arial" w:hAnsi="Arial" w:cs="Arial"/>
          <w:color w:val="000000"/>
          <w:spacing w:val="-2"/>
          <w:shd w:val="clear" w:color="auto" w:fill="FFFFFF"/>
        </w:rPr>
        <w:t>2</w:t>
      </w:r>
      <w:r>
        <w:rPr>
          <w:rFonts w:ascii="Arial" w:eastAsia="Arial" w:hAnsi="Arial" w:cs="Arial"/>
          <w:color w:val="000000"/>
          <w:spacing w:val="-2"/>
          <w:shd w:val="clear" w:color="auto" w:fill="FFFFFF"/>
        </w:rPr>
        <w:t>1</w:t>
      </w:r>
      <w:r w:rsidR="00EA40EC" w:rsidRPr="00EA40EC">
        <w:rPr>
          <w:rFonts w:ascii="Arial" w:eastAsia="Arial" w:hAnsi="Arial" w:cs="Arial"/>
          <w:color w:val="000000"/>
          <w:spacing w:val="-2"/>
          <w:shd w:val="clear" w:color="auto" w:fill="FFFFFF"/>
        </w:rPr>
        <w:t xml:space="preserve"> osób</w:t>
      </w:r>
      <w:r w:rsidR="00E343FB" w:rsidRPr="00EA40EC">
        <w:rPr>
          <w:rFonts w:ascii="Arial" w:eastAsia="Arial" w:hAnsi="Arial" w:cs="Arial"/>
          <w:color w:val="000000"/>
          <w:spacing w:val="-2"/>
          <w:shd w:val="clear" w:color="auto" w:fill="FFFFFF"/>
        </w:rPr>
        <w:t xml:space="preserve">, tj. </w:t>
      </w:r>
      <w:r>
        <w:rPr>
          <w:rFonts w:ascii="Arial" w:eastAsia="Arial" w:hAnsi="Arial" w:cs="Arial"/>
          <w:color w:val="000000"/>
          <w:spacing w:val="-2"/>
          <w:shd w:val="clear" w:color="auto" w:fill="FFFFFF"/>
        </w:rPr>
        <w:t>22</w:t>
      </w:r>
      <w:r w:rsidR="00E343FB" w:rsidRPr="00EA40EC">
        <w:rPr>
          <w:rFonts w:ascii="Arial" w:eastAsia="Arial" w:hAnsi="Arial" w:cs="Arial"/>
          <w:color w:val="000000"/>
          <w:spacing w:val="-2"/>
          <w:shd w:val="clear" w:color="auto" w:fill="FFFFFF"/>
        </w:rPr>
        <w:t>,</w:t>
      </w:r>
      <w:r>
        <w:rPr>
          <w:rFonts w:ascii="Arial" w:eastAsia="Arial" w:hAnsi="Arial" w:cs="Arial"/>
          <w:color w:val="000000"/>
          <w:spacing w:val="-2"/>
          <w:shd w:val="clear" w:color="auto" w:fill="FFFFFF"/>
        </w:rPr>
        <w:t>3</w:t>
      </w:r>
      <w:r w:rsidR="00FA195F" w:rsidRPr="00EA40EC">
        <w:rPr>
          <w:rFonts w:ascii="Arial" w:eastAsia="Arial" w:hAnsi="Arial" w:cs="Arial"/>
          <w:color w:val="000000"/>
          <w:spacing w:val="-2"/>
          <w:shd w:val="clear" w:color="auto" w:fill="FFFFFF"/>
        </w:rPr>
        <w:t>%);</w:t>
      </w:r>
    </w:p>
    <w:p w:rsidR="00A92AD6" w:rsidRPr="00EA40EC" w:rsidRDefault="00E343FB" w:rsidP="0064682C">
      <w:pPr>
        <w:spacing w:line="240" w:lineRule="auto"/>
        <w:jc w:val="both"/>
        <w:rPr>
          <w:rFonts w:ascii="Arial" w:eastAsia="Arial" w:hAnsi="Arial" w:cs="Arial"/>
          <w:color w:val="000000"/>
          <w:spacing w:val="-2"/>
          <w:shd w:val="clear" w:color="auto" w:fill="FFFFFF"/>
        </w:rPr>
      </w:pPr>
      <w:r w:rsidRPr="00EA40EC">
        <w:rPr>
          <w:rFonts w:ascii="Arial" w:eastAsia="Arial" w:hAnsi="Arial" w:cs="Arial"/>
          <w:color w:val="000000"/>
          <w:shd w:val="clear" w:color="auto" w:fill="FFFFFF"/>
        </w:rPr>
        <w:t>- w powie</w:t>
      </w:r>
      <w:r w:rsidR="006324D4">
        <w:rPr>
          <w:rFonts w:ascii="Arial" w:eastAsia="Arial" w:hAnsi="Arial" w:cs="Arial"/>
          <w:color w:val="000000"/>
          <w:shd w:val="clear" w:color="auto" w:fill="FFFFFF"/>
        </w:rPr>
        <w:t>cie elbląskim - 31 osób (spadek</w:t>
      </w:r>
      <w:r w:rsidRPr="00EA40EC">
        <w:rPr>
          <w:rFonts w:ascii="Arial" w:eastAsia="Arial" w:hAnsi="Arial" w:cs="Arial"/>
          <w:color w:val="000000"/>
          <w:shd w:val="clear" w:color="auto" w:fill="FFFFFF"/>
        </w:rPr>
        <w:t xml:space="preserve"> o </w:t>
      </w:r>
      <w:r w:rsidR="006324D4">
        <w:rPr>
          <w:rFonts w:ascii="Arial" w:eastAsia="Arial" w:hAnsi="Arial" w:cs="Arial"/>
          <w:color w:val="000000"/>
          <w:shd w:val="clear" w:color="auto" w:fill="FFFFFF"/>
        </w:rPr>
        <w:t>75 osób, tj. 70</w:t>
      </w:r>
      <w:r w:rsidRPr="00EA40EC">
        <w:rPr>
          <w:rFonts w:ascii="Arial" w:eastAsia="Arial" w:hAnsi="Arial" w:cs="Arial"/>
          <w:color w:val="000000"/>
          <w:shd w:val="clear" w:color="auto" w:fill="FFFFFF"/>
        </w:rPr>
        <w:t>,</w:t>
      </w:r>
      <w:r w:rsidR="006324D4">
        <w:rPr>
          <w:rFonts w:ascii="Arial" w:eastAsia="Arial" w:hAnsi="Arial" w:cs="Arial"/>
          <w:color w:val="000000"/>
          <w:shd w:val="clear" w:color="auto" w:fill="FFFFFF"/>
        </w:rPr>
        <w:t>8</w:t>
      </w:r>
      <w:r w:rsidR="00FA195F" w:rsidRPr="00EA40EC">
        <w:rPr>
          <w:rFonts w:ascii="Arial" w:eastAsia="Arial" w:hAnsi="Arial" w:cs="Arial"/>
          <w:color w:val="000000"/>
          <w:shd w:val="clear" w:color="auto" w:fill="FFFFFF"/>
        </w:rPr>
        <w:t>%).</w:t>
      </w:r>
      <w:r w:rsidR="00FA195F" w:rsidRPr="00EA40EC">
        <w:rPr>
          <w:rFonts w:ascii="Arial" w:eastAsia="Arial" w:hAnsi="Arial" w:cs="Arial"/>
          <w:color w:val="000000"/>
          <w:spacing w:val="-2"/>
          <w:shd w:val="clear" w:color="auto" w:fill="FFFFFF"/>
        </w:rPr>
        <w:t xml:space="preserve"> </w:t>
      </w:r>
    </w:p>
    <w:p w:rsidR="00A92AD6" w:rsidRDefault="00A92AD6" w:rsidP="0064682C">
      <w:pPr>
        <w:spacing w:line="240" w:lineRule="auto"/>
        <w:jc w:val="both"/>
        <w:rPr>
          <w:rFonts w:ascii="Arial" w:eastAsia="Arial" w:hAnsi="Arial" w:cs="Arial"/>
        </w:rPr>
      </w:pPr>
    </w:p>
    <w:p w:rsidR="00A92AD6" w:rsidRDefault="00FA195F" w:rsidP="0064682C">
      <w:pPr>
        <w:spacing w:line="240" w:lineRule="auto"/>
        <w:jc w:val="both"/>
        <w:rPr>
          <w:rFonts w:ascii="Arial" w:eastAsia="Arial" w:hAnsi="Arial" w:cs="Arial"/>
        </w:rPr>
      </w:pPr>
      <w:r>
        <w:rPr>
          <w:rFonts w:ascii="Arial" w:eastAsia="Arial" w:hAnsi="Arial" w:cs="Arial"/>
        </w:rPr>
        <w:t xml:space="preserve">Zgodnie z założeniami w okresie </w:t>
      </w:r>
      <w:r w:rsidR="0064682C">
        <w:rPr>
          <w:rFonts w:ascii="Arial" w:eastAsia="Arial" w:hAnsi="Arial" w:cs="Arial"/>
        </w:rPr>
        <w:t xml:space="preserve">12 miesięcy </w:t>
      </w:r>
      <w:r w:rsidR="006324D4">
        <w:rPr>
          <w:rFonts w:ascii="Arial" w:eastAsia="Arial" w:hAnsi="Arial" w:cs="Arial"/>
        </w:rPr>
        <w:t>2019</w:t>
      </w:r>
      <w:r>
        <w:rPr>
          <w:rFonts w:ascii="Arial" w:eastAsia="Arial" w:hAnsi="Arial" w:cs="Arial"/>
        </w:rPr>
        <w:t xml:space="preserve"> roku został osiągnięty</w:t>
      </w:r>
      <w:r w:rsidR="006324D4">
        <w:rPr>
          <w:rFonts w:ascii="Arial" w:eastAsia="Arial" w:hAnsi="Arial" w:cs="Arial"/>
        </w:rPr>
        <w:t xml:space="preserve"> spadek poziomu bezrobocia o 1643 osoby (25,1</w:t>
      </w:r>
      <w:r>
        <w:rPr>
          <w:rFonts w:ascii="Arial" w:eastAsia="Arial" w:hAnsi="Arial" w:cs="Arial"/>
        </w:rPr>
        <w:t>%), w tym:</w:t>
      </w:r>
    </w:p>
    <w:p w:rsidR="00A92AD6" w:rsidRDefault="00FA195F" w:rsidP="0064682C">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hd w:val="clear" w:color="auto" w:fill="FFFFFF"/>
        </w:rPr>
        <w:t xml:space="preserve">- </w:t>
      </w:r>
      <w:r>
        <w:rPr>
          <w:rFonts w:ascii="Arial" w:eastAsia="Arial" w:hAnsi="Arial" w:cs="Arial"/>
          <w:color w:val="000000"/>
          <w:spacing w:val="-2"/>
          <w:shd w:val="clear" w:color="auto" w:fill="FFFFFF"/>
        </w:rPr>
        <w:t xml:space="preserve">w Elblągu </w:t>
      </w:r>
      <w:r>
        <w:rPr>
          <w:rFonts w:ascii="Arial" w:eastAsia="Arial" w:hAnsi="Arial" w:cs="Arial"/>
          <w:color w:val="000000"/>
          <w:shd w:val="clear" w:color="auto" w:fill="FFFFFF"/>
        </w:rPr>
        <w:t xml:space="preserve">zmniejszył </w:t>
      </w:r>
      <w:r w:rsidR="006324D4">
        <w:rPr>
          <w:rFonts w:ascii="Arial" w:eastAsia="Arial" w:hAnsi="Arial" w:cs="Arial"/>
          <w:color w:val="000000"/>
          <w:spacing w:val="-2"/>
          <w:shd w:val="clear" w:color="auto" w:fill="FFFFFF"/>
        </w:rPr>
        <w:t>się o 1047 osób, tj. o 31,2</w:t>
      </w:r>
      <w:r>
        <w:rPr>
          <w:rFonts w:ascii="Arial" w:eastAsia="Arial" w:hAnsi="Arial" w:cs="Arial"/>
          <w:color w:val="000000"/>
          <w:spacing w:val="-2"/>
          <w:shd w:val="clear" w:color="auto" w:fill="FFFFFF"/>
        </w:rPr>
        <w:t xml:space="preserve"> %;</w:t>
      </w:r>
    </w:p>
    <w:p w:rsidR="00A92AD6" w:rsidRDefault="00FA195F" w:rsidP="0064682C">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 </w:t>
      </w:r>
      <w:r>
        <w:rPr>
          <w:rFonts w:ascii="Arial" w:eastAsia="Arial" w:hAnsi="Arial" w:cs="Arial"/>
          <w:color w:val="000000"/>
          <w:shd w:val="clear" w:color="auto" w:fill="FFFFFF"/>
        </w:rPr>
        <w:t>w powieci</w:t>
      </w:r>
      <w:r w:rsidR="006324D4">
        <w:rPr>
          <w:rFonts w:ascii="Arial" w:eastAsia="Arial" w:hAnsi="Arial" w:cs="Arial"/>
          <w:color w:val="000000"/>
          <w:shd w:val="clear" w:color="auto" w:fill="FFFFFF"/>
        </w:rPr>
        <w:t>e elbląskim zmniejszył się o 596</w:t>
      </w:r>
      <w:r>
        <w:rPr>
          <w:rFonts w:ascii="Arial" w:eastAsia="Arial" w:hAnsi="Arial" w:cs="Arial"/>
          <w:color w:val="000000"/>
          <w:shd w:val="clear" w:color="auto" w:fill="FFFFFF"/>
        </w:rPr>
        <w:t xml:space="preserve"> </w:t>
      </w:r>
      <w:r w:rsidR="006324D4">
        <w:rPr>
          <w:rFonts w:ascii="Arial" w:eastAsia="Arial" w:hAnsi="Arial" w:cs="Arial"/>
          <w:color w:val="000000"/>
          <w:spacing w:val="-2"/>
          <w:shd w:val="clear" w:color="auto" w:fill="FFFFFF"/>
        </w:rPr>
        <w:t>osób, tj. o 18,7</w:t>
      </w:r>
      <w:r>
        <w:rPr>
          <w:rFonts w:ascii="Arial" w:eastAsia="Arial" w:hAnsi="Arial" w:cs="Arial"/>
          <w:color w:val="000000"/>
          <w:spacing w:val="-2"/>
          <w:shd w:val="clear" w:color="auto" w:fill="FFFFFF"/>
        </w:rPr>
        <w:t xml:space="preserve"> %.</w:t>
      </w:r>
    </w:p>
    <w:p w:rsidR="00A92AD6" w:rsidRDefault="00A92AD6">
      <w:pPr>
        <w:spacing w:line="240" w:lineRule="auto"/>
        <w:rPr>
          <w:rFonts w:ascii="Arial" w:eastAsia="Arial" w:hAnsi="Arial" w:cs="Arial"/>
        </w:rPr>
      </w:pPr>
    </w:p>
    <w:p w:rsidR="00A92AD6" w:rsidRDefault="00FA195F">
      <w:pPr>
        <w:jc w:val="center"/>
        <w:rPr>
          <w:rFonts w:ascii="Arial" w:eastAsia="Arial" w:hAnsi="Arial" w:cs="Arial"/>
          <w:sz w:val="20"/>
        </w:rPr>
      </w:pPr>
      <w:r>
        <w:rPr>
          <w:rFonts w:ascii="Arial" w:eastAsia="Arial" w:hAnsi="Arial" w:cs="Arial"/>
          <w:sz w:val="20"/>
        </w:rPr>
        <w:t>Wykres. Liczba bezr</w:t>
      </w:r>
      <w:r w:rsidR="00ED0D67">
        <w:rPr>
          <w:rFonts w:ascii="Arial" w:eastAsia="Arial" w:hAnsi="Arial" w:cs="Arial"/>
          <w:sz w:val="20"/>
        </w:rPr>
        <w:t>obotnych w Elblągu w latach 2018 - 2019</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57850" cy="2257425"/>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A92AD6" w:rsidRDefault="00A92AD6">
      <w:pPr>
        <w:rPr>
          <w:rFonts w:ascii="Calibri" w:eastAsia="Calibri" w:hAnsi="Calibri" w:cs="Calibri"/>
          <w:sz w:val="16"/>
        </w:rPr>
      </w:pPr>
    </w:p>
    <w:p w:rsidR="00A92AD6" w:rsidRDefault="00FA195F">
      <w:pPr>
        <w:jc w:val="center"/>
        <w:rPr>
          <w:rFonts w:ascii="Arial" w:eastAsia="Arial" w:hAnsi="Arial" w:cs="Arial"/>
          <w:sz w:val="20"/>
        </w:rPr>
      </w:pPr>
      <w:r>
        <w:rPr>
          <w:rFonts w:ascii="Arial" w:eastAsia="Arial" w:hAnsi="Arial" w:cs="Arial"/>
          <w:sz w:val="20"/>
        </w:rPr>
        <w:t xml:space="preserve">Wykres. Liczba bezrobotnych w </w:t>
      </w:r>
      <w:r w:rsidR="00ED0D67">
        <w:rPr>
          <w:rFonts w:ascii="Arial" w:eastAsia="Arial" w:hAnsi="Arial" w:cs="Arial"/>
          <w:sz w:val="20"/>
        </w:rPr>
        <w:t>powiecie elbląskim w latach 2018 - 2019</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95950" cy="2124075"/>
            <wp:effectExtent l="0" t="0" r="0" b="0"/>
            <wp:docPr id="5"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4A3655" w:rsidRDefault="004A3655">
      <w:pPr>
        <w:rPr>
          <w:rFonts w:ascii="Calibri" w:eastAsia="Calibri" w:hAnsi="Calibri" w:cs="Calibri"/>
          <w:sz w:val="16"/>
        </w:rPr>
      </w:pPr>
    </w:p>
    <w:p w:rsidR="004A3655" w:rsidRDefault="004A3655">
      <w:pPr>
        <w:rPr>
          <w:rFonts w:ascii="Calibri" w:eastAsia="Calibri" w:hAnsi="Calibri" w:cs="Calibri"/>
          <w:sz w:val="16"/>
        </w:rPr>
      </w:pPr>
    </w:p>
    <w:p w:rsidR="00256DF0" w:rsidRDefault="00636A2B" w:rsidP="00256DF0">
      <w:pPr>
        <w:autoSpaceDE w:val="0"/>
        <w:autoSpaceDN w:val="0"/>
        <w:adjustRightInd w:val="0"/>
        <w:jc w:val="both"/>
        <w:rPr>
          <w:rFonts w:ascii="Arial" w:hAnsi="Arial" w:cs="Arial"/>
          <w:bCs/>
          <w:iCs/>
        </w:rPr>
      </w:pPr>
      <w:r>
        <w:rPr>
          <w:rFonts w:ascii="Arial" w:hAnsi="Arial" w:cs="Arial"/>
          <w:bCs/>
          <w:iCs/>
        </w:rPr>
        <w:lastRenderedPageBreak/>
        <w:t>Analizując 4 letni okres, czyli lata 2016</w:t>
      </w:r>
      <w:r w:rsidR="006C396A">
        <w:rPr>
          <w:rFonts w:ascii="Arial" w:hAnsi="Arial" w:cs="Arial"/>
          <w:bCs/>
          <w:iCs/>
        </w:rPr>
        <w:t xml:space="preserve"> -</w:t>
      </w:r>
      <w:r w:rsidR="00382F0F">
        <w:rPr>
          <w:rFonts w:ascii="Arial" w:hAnsi="Arial" w:cs="Arial"/>
          <w:bCs/>
          <w:iCs/>
        </w:rPr>
        <w:t xml:space="preserve"> 2019</w:t>
      </w:r>
      <w:r w:rsidR="00256DF0">
        <w:rPr>
          <w:rFonts w:ascii="Arial" w:hAnsi="Arial" w:cs="Arial"/>
          <w:bCs/>
          <w:iCs/>
        </w:rPr>
        <w:t>, można zauważyć,</w:t>
      </w:r>
      <w:r w:rsidR="006C396A">
        <w:rPr>
          <w:rFonts w:ascii="Arial" w:hAnsi="Arial" w:cs="Arial"/>
          <w:bCs/>
          <w:iCs/>
        </w:rPr>
        <w:t xml:space="preserve"> iż poziom bezrobocia od grudnia</w:t>
      </w:r>
      <w:r>
        <w:rPr>
          <w:rFonts w:ascii="Arial" w:hAnsi="Arial" w:cs="Arial"/>
          <w:bCs/>
          <w:iCs/>
        </w:rPr>
        <w:t xml:space="preserve"> 2016</w:t>
      </w:r>
      <w:r w:rsidR="00256DF0">
        <w:rPr>
          <w:rFonts w:ascii="Arial" w:hAnsi="Arial" w:cs="Arial"/>
          <w:bCs/>
          <w:iCs/>
        </w:rPr>
        <w:t xml:space="preserve"> roku maleje w obydwu obsługiwanych powiatach. W ciągu okresu </w:t>
      </w:r>
      <w:r>
        <w:rPr>
          <w:rFonts w:ascii="Arial" w:hAnsi="Arial" w:cs="Arial"/>
          <w:bCs/>
          <w:iCs/>
        </w:rPr>
        <w:t>grudzień 2016</w:t>
      </w:r>
      <w:r w:rsidR="006C396A">
        <w:rPr>
          <w:rFonts w:ascii="Arial" w:hAnsi="Arial" w:cs="Arial"/>
          <w:bCs/>
          <w:iCs/>
        </w:rPr>
        <w:t xml:space="preserve"> – grudzień</w:t>
      </w:r>
      <w:r w:rsidR="00382F0F">
        <w:rPr>
          <w:rFonts w:ascii="Arial" w:hAnsi="Arial" w:cs="Arial"/>
          <w:bCs/>
          <w:iCs/>
        </w:rPr>
        <w:t xml:space="preserve"> 2019</w:t>
      </w:r>
      <w:r w:rsidR="00256DF0">
        <w:rPr>
          <w:rFonts w:ascii="Arial" w:hAnsi="Arial" w:cs="Arial"/>
          <w:bCs/>
          <w:iCs/>
        </w:rPr>
        <w:t xml:space="preserve">, liczba osób zarejestrowanych w urzędzie pracy zmniejszyła się o </w:t>
      </w:r>
      <w:r>
        <w:rPr>
          <w:rFonts w:ascii="Arial" w:hAnsi="Arial" w:cs="Arial"/>
          <w:bCs/>
          <w:iCs/>
        </w:rPr>
        <w:t>4047 osób (tj. o 45,2</w:t>
      </w:r>
      <w:r w:rsidR="00256DF0">
        <w:rPr>
          <w:rFonts w:ascii="Arial" w:hAnsi="Arial" w:cs="Arial"/>
          <w:bCs/>
          <w:iCs/>
        </w:rPr>
        <w:t>%), w tym:</w:t>
      </w:r>
    </w:p>
    <w:p w:rsidR="00256DF0" w:rsidRPr="00CC1314" w:rsidRDefault="00256DF0" w:rsidP="00256DF0">
      <w:pPr>
        <w:pStyle w:val="Jola2"/>
        <w:spacing w:before="0" w:line="240" w:lineRule="auto"/>
        <w:rPr>
          <w:rFonts w:cs="Arial"/>
          <w:spacing w:val="-2"/>
          <w:sz w:val="22"/>
          <w:szCs w:val="22"/>
        </w:rPr>
      </w:pPr>
      <w:r w:rsidRPr="00CC1314">
        <w:rPr>
          <w:rFonts w:cs="Arial"/>
          <w:sz w:val="22"/>
          <w:szCs w:val="22"/>
        </w:rPr>
        <w:t xml:space="preserve">- </w:t>
      </w:r>
      <w:r w:rsidRPr="00CC1314">
        <w:rPr>
          <w:rFonts w:cs="Arial"/>
          <w:spacing w:val="-2"/>
          <w:sz w:val="22"/>
          <w:szCs w:val="22"/>
        </w:rPr>
        <w:t xml:space="preserve">w Elblągu </w:t>
      </w:r>
      <w:r w:rsidRPr="00CC1314">
        <w:rPr>
          <w:rFonts w:cs="Arial"/>
          <w:sz w:val="22"/>
          <w:szCs w:val="22"/>
        </w:rPr>
        <w:t xml:space="preserve">zmniejszyła </w:t>
      </w:r>
      <w:r w:rsidRPr="00CC1314">
        <w:rPr>
          <w:rFonts w:cs="Arial"/>
          <w:spacing w:val="-2"/>
          <w:sz w:val="22"/>
          <w:szCs w:val="22"/>
        </w:rPr>
        <w:t xml:space="preserve">się o </w:t>
      </w:r>
      <w:r w:rsidR="00636A2B">
        <w:rPr>
          <w:rFonts w:cs="Arial"/>
          <w:spacing w:val="-2"/>
          <w:sz w:val="22"/>
          <w:szCs w:val="22"/>
        </w:rPr>
        <w:t>2507 osób</w:t>
      </w:r>
      <w:r w:rsidRPr="00CC1314">
        <w:rPr>
          <w:rFonts w:cs="Arial"/>
          <w:spacing w:val="-2"/>
          <w:sz w:val="22"/>
          <w:szCs w:val="22"/>
        </w:rPr>
        <w:t xml:space="preserve">, tj. o </w:t>
      </w:r>
      <w:r w:rsidR="00636A2B">
        <w:rPr>
          <w:rFonts w:cs="Arial"/>
          <w:spacing w:val="-2"/>
          <w:sz w:val="22"/>
          <w:szCs w:val="22"/>
        </w:rPr>
        <w:t>52,0</w:t>
      </w:r>
      <w:r w:rsidRPr="00CC1314">
        <w:rPr>
          <w:rFonts w:cs="Arial"/>
          <w:spacing w:val="-2"/>
          <w:sz w:val="22"/>
          <w:szCs w:val="22"/>
        </w:rPr>
        <w:t xml:space="preserve"> %;</w:t>
      </w:r>
    </w:p>
    <w:p w:rsidR="00256DF0" w:rsidRDefault="00256DF0" w:rsidP="00256DF0">
      <w:pPr>
        <w:pStyle w:val="Jola2"/>
        <w:spacing w:before="0" w:line="240" w:lineRule="auto"/>
        <w:rPr>
          <w:rFonts w:cs="Arial"/>
          <w:spacing w:val="-2"/>
          <w:sz w:val="22"/>
          <w:szCs w:val="22"/>
        </w:rPr>
      </w:pPr>
      <w:r w:rsidRPr="00CC1314">
        <w:rPr>
          <w:rFonts w:cs="Arial"/>
          <w:spacing w:val="-2"/>
          <w:sz w:val="22"/>
          <w:szCs w:val="22"/>
        </w:rPr>
        <w:t xml:space="preserve">- </w:t>
      </w:r>
      <w:r w:rsidRPr="00CC1314">
        <w:rPr>
          <w:rFonts w:cs="Arial"/>
          <w:sz w:val="22"/>
          <w:szCs w:val="22"/>
        </w:rPr>
        <w:t xml:space="preserve">w powiecie elbląskim zmniejszyła się o </w:t>
      </w:r>
      <w:r w:rsidR="00636A2B">
        <w:rPr>
          <w:rFonts w:cs="Arial"/>
          <w:sz w:val="22"/>
          <w:szCs w:val="22"/>
        </w:rPr>
        <w:t>1540</w:t>
      </w:r>
      <w:r>
        <w:rPr>
          <w:rFonts w:cs="Arial"/>
          <w:sz w:val="22"/>
          <w:szCs w:val="22"/>
        </w:rPr>
        <w:t xml:space="preserve"> </w:t>
      </w:r>
      <w:r w:rsidR="00636A2B">
        <w:rPr>
          <w:rFonts w:cs="Arial"/>
          <w:spacing w:val="-2"/>
          <w:sz w:val="22"/>
          <w:szCs w:val="22"/>
        </w:rPr>
        <w:t>osób</w:t>
      </w:r>
      <w:r w:rsidRPr="00CC1314">
        <w:rPr>
          <w:rFonts w:cs="Arial"/>
          <w:spacing w:val="-2"/>
          <w:sz w:val="22"/>
          <w:szCs w:val="22"/>
        </w:rPr>
        <w:t xml:space="preserve">, tj. o </w:t>
      </w:r>
      <w:r w:rsidR="00636A2B">
        <w:rPr>
          <w:rFonts w:cs="Arial"/>
          <w:spacing w:val="-2"/>
          <w:sz w:val="22"/>
          <w:szCs w:val="22"/>
        </w:rPr>
        <w:t>37,3</w:t>
      </w:r>
      <w:r w:rsidRPr="00CC1314">
        <w:rPr>
          <w:rFonts w:cs="Arial"/>
          <w:spacing w:val="-2"/>
          <w:sz w:val="22"/>
          <w:szCs w:val="22"/>
        </w:rPr>
        <w:t xml:space="preserve"> %.</w:t>
      </w:r>
    </w:p>
    <w:p w:rsidR="006C396A" w:rsidRPr="00CC1314" w:rsidRDefault="006C396A" w:rsidP="00256DF0">
      <w:pPr>
        <w:pStyle w:val="Jola2"/>
        <w:spacing w:before="0" w:line="240" w:lineRule="auto"/>
        <w:rPr>
          <w:rFonts w:cs="Arial"/>
          <w:spacing w:val="-2"/>
          <w:sz w:val="22"/>
          <w:szCs w:val="22"/>
        </w:rPr>
      </w:pPr>
    </w:p>
    <w:p w:rsidR="00256DF0" w:rsidRPr="00B5448B" w:rsidRDefault="00256DF0" w:rsidP="00256DF0">
      <w:pPr>
        <w:pStyle w:val="Jola2"/>
        <w:spacing w:before="0" w:line="240" w:lineRule="auto"/>
        <w:rPr>
          <w:rFonts w:cs="Arial"/>
          <w:spacing w:val="-2"/>
          <w:sz w:val="22"/>
          <w:szCs w:val="22"/>
        </w:rPr>
      </w:pPr>
    </w:p>
    <w:p w:rsidR="00256DF0" w:rsidRPr="000962F3" w:rsidRDefault="00256DF0" w:rsidP="00BB24B3">
      <w:pPr>
        <w:autoSpaceDE w:val="0"/>
        <w:autoSpaceDN w:val="0"/>
        <w:adjustRightInd w:val="0"/>
        <w:jc w:val="both"/>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Elbląga zarejestrowanych w okresie 201</w:t>
      </w:r>
      <w:r w:rsidR="008A29C1">
        <w:rPr>
          <w:rFonts w:ascii="Arial" w:hAnsi="Arial" w:cs="Arial"/>
          <w:bCs/>
          <w:iCs/>
          <w:sz w:val="20"/>
          <w:szCs w:val="20"/>
        </w:rPr>
        <w:t>6</w:t>
      </w:r>
      <w:r w:rsidR="00AC613A">
        <w:rPr>
          <w:rFonts w:ascii="Arial" w:hAnsi="Arial" w:cs="Arial"/>
          <w:bCs/>
          <w:iCs/>
          <w:sz w:val="20"/>
          <w:szCs w:val="20"/>
        </w:rPr>
        <w:t xml:space="preserve"> – </w:t>
      </w:r>
      <w:r w:rsidRPr="000962F3">
        <w:rPr>
          <w:rFonts w:ascii="Arial" w:hAnsi="Arial" w:cs="Arial"/>
          <w:bCs/>
          <w:iCs/>
          <w:sz w:val="20"/>
          <w:szCs w:val="20"/>
        </w:rPr>
        <w:t xml:space="preserve"> 201</w:t>
      </w:r>
      <w:r w:rsidR="00DA2C4C">
        <w:rPr>
          <w:rFonts w:ascii="Arial" w:hAnsi="Arial" w:cs="Arial"/>
          <w:bCs/>
          <w:iCs/>
          <w:sz w:val="20"/>
          <w:szCs w:val="20"/>
        </w:rPr>
        <w:t>9</w:t>
      </w:r>
    </w:p>
    <w:p w:rsidR="00256DF0" w:rsidRDefault="00256DF0" w:rsidP="00256DF0">
      <w:pPr>
        <w:autoSpaceDE w:val="0"/>
        <w:autoSpaceDN w:val="0"/>
        <w:adjustRightInd w:val="0"/>
        <w:jc w:val="center"/>
        <w:rPr>
          <w:rFonts w:ascii="Arial" w:hAnsi="Arial" w:cs="Arial"/>
          <w:bCs/>
          <w:iCs/>
        </w:rPr>
      </w:pPr>
      <w:bookmarkStart w:id="0" w:name="_MON_1529923667"/>
      <w:bookmarkEnd w:id="0"/>
      <w:r w:rsidRPr="00AC613A">
        <w:rPr>
          <w:rFonts w:ascii="Arial" w:hAnsi="Arial" w:cs="Arial"/>
          <w:b/>
          <w:i/>
          <w:noProof/>
          <w:shd w:val="clear" w:color="auto" w:fill="D9D9D9" w:themeFill="background1" w:themeFillShade="D9"/>
        </w:rPr>
        <w:drawing>
          <wp:inline distT="0" distB="0" distL="0" distR="0">
            <wp:extent cx="5695950" cy="2600325"/>
            <wp:effectExtent l="19050" t="0" r="19050" b="0"/>
            <wp:docPr id="1"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DF0" w:rsidRDefault="00256DF0" w:rsidP="00D362BC">
      <w:pPr>
        <w:ind w:firstLine="708"/>
        <w:rPr>
          <w:sz w:val="16"/>
          <w:szCs w:val="16"/>
        </w:rPr>
      </w:pPr>
      <w:r>
        <w:rPr>
          <w:sz w:val="16"/>
          <w:szCs w:val="16"/>
        </w:rPr>
        <w:t>Źródło: Sprawozdawczość MRPiPS-01 o rynku pracy, opracowanie  własne</w:t>
      </w:r>
    </w:p>
    <w:p w:rsidR="00FA719E" w:rsidRDefault="00FA719E" w:rsidP="00256DF0">
      <w:pPr>
        <w:rPr>
          <w:sz w:val="16"/>
          <w:szCs w:val="16"/>
        </w:rPr>
      </w:pPr>
    </w:p>
    <w:p w:rsidR="00636A2B" w:rsidRPr="00256DF0" w:rsidRDefault="00636A2B" w:rsidP="00256DF0">
      <w:pPr>
        <w:rPr>
          <w:sz w:val="16"/>
          <w:szCs w:val="16"/>
        </w:rPr>
      </w:pPr>
    </w:p>
    <w:p w:rsidR="00256DF0" w:rsidRPr="000962F3" w:rsidRDefault="00256DF0" w:rsidP="00BB24B3">
      <w:pPr>
        <w:autoSpaceDE w:val="0"/>
        <w:autoSpaceDN w:val="0"/>
        <w:adjustRightInd w:val="0"/>
        <w:jc w:val="both"/>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powiatu elbląskiego zarejestrowanych w okresie 201</w:t>
      </w:r>
      <w:r w:rsidR="008A29C1">
        <w:rPr>
          <w:rFonts w:ascii="Arial" w:hAnsi="Arial" w:cs="Arial"/>
          <w:bCs/>
          <w:iCs/>
          <w:sz w:val="20"/>
          <w:szCs w:val="20"/>
        </w:rPr>
        <w:t>6</w:t>
      </w:r>
      <w:r w:rsidR="00AC613A">
        <w:rPr>
          <w:rFonts w:ascii="Arial" w:hAnsi="Arial" w:cs="Arial"/>
          <w:bCs/>
          <w:iCs/>
          <w:sz w:val="20"/>
          <w:szCs w:val="20"/>
        </w:rPr>
        <w:t xml:space="preserve"> – </w:t>
      </w:r>
      <w:r w:rsidRPr="000962F3">
        <w:rPr>
          <w:rFonts w:ascii="Arial" w:hAnsi="Arial" w:cs="Arial"/>
          <w:bCs/>
          <w:iCs/>
          <w:sz w:val="20"/>
          <w:szCs w:val="20"/>
        </w:rPr>
        <w:t xml:space="preserve"> 201</w:t>
      </w:r>
      <w:r w:rsidR="006708B1">
        <w:rPr>
          <w:rFonts w:ascii="Arial" w:hAnsi="Arial" w:cs="Arial"/>
          <w:bCs/>
          <w:iCs/>
          <w:sz w:val="20"/>
          <w:szCs w:val="20"/>
        </w:rPr>
        <w:t>9</w:t>
      </w:r>
    </w:p>
    <w:p w:rsidR="00E05C52" w:rsidRPr="00B5448B" w:rsidRDefault="00256DF0" w:rsidP="00E05C52">
      <w:pPr>
        <w:autoSpaceDE w:val="0"/>
        <w:autoSpaceDN w:val="0"/>
        <w:adjustRightInd w:val="0"/>
        <w:jc w:val="center"/>
        <w:rPr>
          <w:rFonts w:ascii="Arial" w:hAnsi="Arial" w:cs="Arial"/>
          <w:bCs/>
          <w:iCs/>
        </w:rPr>
      </w:pPr>
      <w:bookmarkStart w:id="1" w:name="_MON_1529923945"/>
      <w:bookmarkEnd w:id="1"/>
      <w:r>
        <w:rPr>
          <w:rFonts w:ascii="Arial" w:hAnsi="Arial" w:cs="Arial"/>
          <w:b/>
          <w:i/>
          <w:noProof/>
        </w:rPr>
        <w:drawing>
          <wp:inline distT="0" distB="0" distL="0" distR="0">
            <wp:extent cx="5600700" cy="2695575"/>
            <wp:effectExtent l="19050" t="0" r="19050" b="0"/>
            <wp:docPr id="6"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6DF0" w:rsidRDefault="00256DF0" w:rsidP="00256DF0">
      <w:pPr>
        <w:ind w:firstLine="708"/>
        <w:rPr>
          <w:sz w:val="16"/>
          <w:szCs w:val="16"/>
        </w:rPr>
      </w:pPr>
      <w:r>
        <w:rPr>
          <w:sz w:val="16"/>
          <w:szCs w:val="16"/>
        </w:rPr>
        <w:t>Źródło: Sprawozdawczość MRPiPS-01 o rynku pracy, opracowanie  własne</w:t>
      </w:r>
    </w:p>
    <w:p w:rsidR="00E05C52" w:rsidRDefault="00E05C52" w:rsidP="00E05C52">
      <w:pPr>
        <w:rPr>
          <w:sz w:val="16"/>
          <w:szCs w:val="16"/>
        </w:rPr>
      </w:pPr>
    </w:p>
    <w:p w:rsidR="00636A2B" w:rsidRDefault="00636A2B" w:rsidP="00E05C52">
      <w:pPr>
        <w:rPr>
          <w:sz w:val="16"/>
          <w:szCs w:val="16"/>
        </w:rPr>
      </w:pPr>
    </w:p>
    <w:p w:rsidR="00E05C52" w:rsidRDefault="00E05C52" w:rsidP="00E05C52">
      <w:pPr>
        <w:rPr>
          <w:sz w:val="16"/>
          <w:szCs w:val="16"/>
        </w:rPr>
      </w:pPr>
    </w:p>
    <w:p w:rsidR="00B53907" w:rsidRDefault="004B43FC" w:rsidP="00B53907">
      <w:pPr>
        <w:autoSpaceDE w:val="0"/>
        <w:autoSpaceDN w:val="0"/>
        <w:adjustRightInd w:val="0"/>
        <w:spacing w:line="240" w:lineRule="auto"/>
        <w:jc w:val="center"/>
        <w:rPr>
          <w:rFonts w:ascii="Arial" w:hAnsi="Arial" w:cs="Arial"/>
          <w:b/>
          <w:bCs/>
          <w:iCs/>
          <w:u w:val="single"/>
        </w:rPr>
      </w:pPr>
      <w:r>
        <w:rPr>
          <w:rFonts w:ascii="Arial" w:hAnsi="Arial" w:cs="Arial"/>
          <w:b/>
          <w:bCs/>
          <w:iCs/>
          <w:noProof/>
          <w:u w:val="single"/>
        </w:rPr>
        <w:lastRenderedPageBreak/>
        <w:pict>
          <v:rect id="_x0000_s1028" style="position:absolute;left:0;text-align:left;margin-left:-4.85pt;margin-top:-22.1pt;width:489pt;height:19.5pt;z-index:251660288" fillcolor="#f2dbdb" stroked="f">
            <v:textbox style="mso-next-textbox:#_x0000_s1028">
              <w:txbxContent>
                <w:p w:rsidR="00567E9A" w:rsidRPr="00D27C59" w:rsidRDefault="00567E9A" w:rsidP="002C4B54">
                  <w:pPr>
                    <w:pStyle w:val="Akapitzlist"/>
                    <w:numPr>
                      <w:ilvl w:val="0"/>
                      <w:numId w:val="10"/>
                    </w:numPr>
                    <w:jc w:val="center"/>
                    <w:rPr>
                      <w:b/>
                      <w:sz w:val="24"/>
                      <w:szCs w:val="24"/>
                    </w:rPr>
                  </w:pPr>
                  <w:r w:rsidRPr="00D27C59">
                    <w:rPr>
                      <w:b/>
                      <w:sz w:val="24"/>
                      <w:szCs w:val="24"/>
                    </w:rPr>
                    <w:t>STOPA BEZROBOCIA</w:t>
                  </w:r>
                </w:p>
              </w:txbxContent>
            </v:textbox>
          </v:rect>
        </w:pict>
      </w:r>
    </w:p>
    <w:p w:rsidR="00B53907" w:rsidRPr="00CC1314" w:rsidRDefault="00F77F2A" w:rsidP="00B53907">
      <w:pPr>
        <w:autoSpaceDE w:val="0"/>
        <w:autoSpaceDN w:val="0"/>
        <w:adjustRightInd w:val="0"/>
        <w:spacing w:line="240" w:lineRule="auto"/>
        <w:jc w:val="both"/>
        <w:rPr>
          <w:rFonts w:ascii="Arial" w:hAnsi="Arial" w:cs="Arial"/>
        </w:rPr>
      </w:pPr>
      <w:r>
        <w:rPr>
          <w:rFonts w:ascii="Arial" w:hAnsi="Arial" w:cs="Arial"/>
        </w:rPr>
        <w:t xml:space="preserve">Na </w:t>
      </w:r>
      <w:r w:rsidR="008560BF">
        <w:rPr>
          <w:rFonts w:ascii="Arial" w:hAnsi="Arial" w:cs="Arial"/>
        </w:rPr>
        <w:t xml:space="preserve">31 </w:t>
      </w:r>
      <w:r>
        <w:rPr>
          <w:rFonts w:ascii="Arial" w:hAnsi="Arial" w:cs="Arial"/>
        </w:rPr>
        <w:t>grudnia</w:t>
      </w:r>
      <w:r w:rsidR="0079259E">
        <w:rPr>
          <w:rFonts w:ascii="Arial" w:hAnsi="Arial" w:cs="Arial"/>
        </w:rPr>
        <w:t xml:space="preserve"> 2019</w:t>
      </w:r>
      <w:r w:rsidR="00B53907">
        <w:rPr>
          <w:rFonts w:ascii="Arial" w:hAnsi="Arial" w:cs="Arial"/>
        </w:rPr>
        <w:t xml:space="preserve"> r.</w:t>
      </w:r>
      <w:r w:rsidR="00B53907" w:rsidRPr="00CC1314">
        <w:rPr>
          <w:rFonts w:ascii="Arial" w:hAnsi="Arial" w:cs="Arial"/>
        </w:rPr>
        <w:t xml:space="preserve"> stopa bezrobocia wynosiła:</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Polsce </w:t>
      </w:r>
      <w:r w:rsidR="0079259E">
        <w:rPr>
          <w:rFonts w:ascii="Arial" w:hAnsi="Arial" w:cs="Arial"/>
        </w:rPr>
        <w:t>5,2</w:t>
      </w:r>
      <w:r w:rsidRPr="00CC1314">
        <w:rPr>
          <w:rFonts w:ascii="Arial" w:hAnsi="Arial" w:cs="Arial"/>
        </w:rPr>
        <w:t xml:space="preserve">% - spadek do </w:t>
      </w:r>
      <w:r w:rsidR="00F77F2A">
        <w:rPr>
          <w:rFonts w:ascii="Arial" w:hAnsi="Arial" w:cs="Arial"/>
        </w:rPr>
        <w:t>grudnia</w:t>
      </w:r>
      <w:r w:rsidRPr="00CC1314">
        <w:rPr>
          <w:rFonts w:ascii="Arial" w:hAnsi="Arial" w:cs="Arial"/>
        </w:rPr>
        <w:t xml:space="preserve"> 201</w:t>
      </w:r>
      <w:r w:rsidR="0079259E">
        <w:rPr>
          <w:rFonts w:ascii="Arial" w:hAnsi="Arial" w:cs="Arial"/>
        </w:rPr>
        <w:t>8</w:t>
      </w:r>
      <w:r w:rsidR="00F77F2A">
        <w:rPr>
          <w:rFonts w:ascii="Arial" w:hAnsi="Arial" w:cs="Arial"/>
        </w:rPr>
        <w:t xml:space="preserve"> r. o 0</w:t>
      </w:r>
      <w:r w:rsidRPr="00CC1314">
        <w:rPr>
          <w:rFonts w:ascii="Arial" w:hAnsi="Arial" w:cs="Arial"/>
        </w:rPr>
        <w:t>,</w:t>
      </w:r>
      <w:r w:rsidR="0079259E">
        <w:rPr>
          <w:rFonts w:ascii="Arial" w:hAnsi="Arial" w:cs="Arial"/>
        </w:rPr>
        <w:t>6</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województwie </w:t>
      </w:r>
      <w:r w:rsidR="0079259E">
        <w:rPr>
          <w:rFonts w:ascii="Arial" w:hAnsi="Arial" w:cs="Arial"/>
        </w:rPr>
        <w:t>9,0</w:t>
      </w:r>
      <w:r w:rsidRPr="00CC1314">
        <w:rPr>
          <w:rFonts w:ascii="Arial" w:hAnsi="Arial" w:cs="Arial"/>
        </w:rPr>
        <w:t xml:space="preserve">% - spadek do </w:t>
      </w:r>
      <w:r w:rsidR="00F77F2A">
        <w:rPr>
          <w:rFonts w:ascii="Arial" w:hAnsi="Arial" w:cs="Arial"/>
        </w:rPr>
        <w:t>grudnia</w:t>
      </w:r>
      <w:r w:rsidRPr="00CC1314">
        <w:rPr>
          <w:rFonts w:ascii="Arial" w:hAnsi="Arial" w:cs="Arial"/>
        </w:rPr>
        <w:t xml:space="preserve"> 201</w:t>
      </w:r>
      <w:r w:rsidR="0079259E">
        <w:rPr>
          <w:rFonts w:ascii="Arial" w:hAnsi="Arial" w:cs="Arial"/>
        </w:rPr>
        <w:t>8</w:t>
      </w:r>
      <w:r w:rsidR="00F77F2A">
        <w:rPr>
          <w:rFonts w:ascii="Arial" w:hAnsi="Arial" w:cs="Arial"/>
        </w:rPr>
        <w:t xml:space="preserve"> r. o 1</w:t>
      </w:r>
      <w:r w:rsidRPr="00CC1314">
        <w:rPr>
          <w:rFonts w:ascii="Arial" w:hAnsi="Arial" w:cs="Arial"/>
        </w:rPr>
        <w:t>,</w:t>
      </w:r>
      <w:r w:rsidR="0079259E">
        <w:rPr>
          <w:rFonts w:ascii="Arial" w:hAnsi="Arial" w:cs="Arial"/>
        </w:rPr>
        <w:t>4</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Elblągu </w:t>
      </w:r>
      <w:r w:rsidR="0079259E">
        <w:rPr>
          <w:rFonts w:ascii="Arial" w:hAnsi="Arial" w:cs="Arial"/>
          <w:b/>
        </w:rPr>
        <w:t>5,7</w:t>
      </w:r>
      <w:r w:rsidRPr="00236EC5">
        <w:rPr>
          <w:rFonts w:ascii="Arial" w:hAnsi="Arial" w:cs="Arial"/>
          <w:b/>
        </w:rPr>
        <w:t xml:space="preserve">% - spadek do </w:t>
      </w:r>
      <w:r w:rsidR="00F77F2A">
        <w:rPr>
          <w:rFonts w:ascii="Arial" w:hAnsi="Arial" w:cs="Arial"/>
          <w:b/>
        </w:rPr>
        <w:t>grudnia</w:t>
      </w:r>
      <w:r w:rsidRPr="00236EC5">
        <w:rPr>
          <w:rFonts w:ascii="Arial" w:hAnsi="Arial" w:cs="Arial"/>
          <w:b/>
        </w:rPr>
        <w:t xml:space="preserve"> 201</w:t>
      </w:r>
      <w:r w:rsidR="0079259E">
        <w:rPr>
          <w:rFonts w:ascii="Arial" w:hAnsi="Arial" w:cs="Arial"/>
          <w:b/>
        </w:rPr>
        <w:t>8</w:t>
      </w:r>
      <w:r w:rsidRPr="00236EC5">
        <w:rPr>
          <w:rFonts w:ascii="Arial" w:hAnsi="Arial" w:cs="Arial"/>
          <w:b/>
        </w:rPr>
        <w:t xml:space="preserve"> r. o </w:t>
      </w:r>
      <w:r w:rsidR="0079259E">
        <w:rPr>
          <w:rFonts w:ascii="Arial" w:hAnsi="Arial" w:cs="Arial"/>
          <w:b/>
        </w:rPr>
        <w:t>2,5</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powiecie elbląskim </w:t>
      </w:r>
      <w:r w:rsidR="0079259E">
        <w:rPr>
          <w:rFonts w:ascii="Arial" w:hAnsi="Arial" w:cs="Arial"/>
          <w:b/>
        </w:rPr>
        <w:t>13</w:t>
      </w:r>
      <w:r w:rsidR="00F77F2A">
        <w:rPr>
          <w:rFonts w:ascii="Arial" w:hAnsi="Arial" w:cs="Arial"/>
          <w:b/>
        </w:rPr>
        <w:t>,4</w:t>
      </w:r>
      <w:r w:rsidRPr="00236EC5">
        <w:rPr>
          <w:rFonts w:ascii="Arial" w:hAnsi="Arial" w:cs="Arial"/>
          <w:b/>
        </w:rPr>
        <w:t xml:space="preserve">% - spadek do </w:t>
      </w:r>
      <w:r w:rsidR="00F77F2A">
        <w:rPr>
          <w:rFonts w:ascii="Arial" w:hAnsi="Arial" w:cs="Arial"/>
          <w:b/>
        </w:rPr>
        <w:t>grudnia</w:t>
      </w:r>
      <w:r w:rsidRPr="00236EC5">
        <w:rPr>
          <w:rFonts w:ascii="Arial" w:hAnsi="Arial" w:cs="Arial"/>
          <w:b/>
        </w:rPr>
        <w:t xml:space="preserve">  201</w:t>
      </w:r>
      <w:r w:rsidR="0079259E">
        <w:rPr>
          <w:rFonts w:ascii="Arial" w:hAnsi="Arial" w:cs="Arial"/>
          <w:b/>
        </w:rPr>
        <w:t>8 r. o 2</w:t>
      </w:r>
      <w:r w:rsidRPr="00236EC5">
        <w:rPr>
          <w:rFonts w:ascii="Arial" w:hAnsi="Arial" w:cs="Arial"/>
          <w:b/>
        </w:rPr>
        <w:t>,</w:t>
      </w:r>
      <w:r w:rsidR="0079259E">
        <w:rPr>
          <w:rFonts w:ascii="Arial" w:hAnsi="Arial" w:cs="Arial"/>
          <w:b/>
        </w:rPr>
        <w:t>7</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Default="00B53907" w:rsidP="00B53907">
      <w:pPr>
        <w:shd w:val="clear" w:color="auto" w:fill="FFFFFF"/>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Pr>
          <w:rFonts w:ascii="Arial" w:hAnsi="Arial" w:cs="Arial"/>
          <w:color w:val="000000"/>
          <w:spacing w:val="-1"/>
          <w:sz w:val="20"/>
          <w:szCs w:val="20"/>
        </w:rPr>
        <w:t>Wykres.</w:t>
      </w:r>
      <w:r w:rsidRPr="000962F3">
        <w:rPr>
          <w:rFonts w:ascii="Arial" w:hAnsi="Arial" w:cs="Arial"/>
          <w:color w:val="000000"/>
          <w:spacing w:val="-1"/>
          <w:sz w:val="20"/>
          <w:szCs w:val="20"/>
        </w:rPr>
        <w:t xml:space="preserve"> Stopa bezrobocia w Elblągu w latach 201</w:t>
      </w:r>
      <w:r w:rsidR="0079259E">
        <w:rPr>
          <w:rFonts w:ascii="Arial" w:hAnsi="Arial" w:cs="Arial"/>
          <w:color w:val="000000"/>
          <w:spacing w:val="-1"/>
          <w:sz w:val="20"/>
          <w:szCs w:val="20"/>
        </w:rPr>
        <w:t>8</w:t>
      </w:r>
      <w:r w:rsidRPr="000962F3">
        <w:rPr>
          <w:rFonts w:ascii="Arial" w:hAnsi="Arial" w:cs="Arial"/>
          <w:color w:val="000000"/>
          <w:spacing w:val="-1"/>
          <w:sz w:val="20"/>
          <w:szCs w:val="20"/>
        </w:rPr>
        <w:t xml:space="preserve"> - 201</w:t>
      </w:r>
      <w:r w:rsidR="0079259E">
        <w:rPr>
          <w:rFonts w:ascii="Arial" w:hAnsi="Arial" w:cs="Arial"/>
          <w:color w:val="000000"/>
          <w:spacing w:val="-1"/>
          <w:sz w:val="20"/>
          <w:szCs w:val="20"/>
        </w:rPr>
        <w:t>9</w:t>
      </w:r>
    </w:p>
    <w:p w:rsidR="00B53907" w:rsidRPr="00CC1314" w:rsidRDefault="00B53907" w:rsidP="00B53907">
      <w:pPr>
        <w:autoSpaceDE w:val="0"/>
        <w:autoSpaceDN w:val="0"/>
        <w:adjustRightInd w:val="0"/>
        <w:jc w:val="center"/>
        <w:rPr>
          <w:rFonts w:ascii="Arial" w:hAnsi="Arial" w:cs="Arial"/>
        </w:rPr>
      </w:pPr>
      <w:bookmarkStart w:id="2" w:name="_MON_1528527228"/>
      <w:bookmarkEnd w:id="2"/>
      <w:r>
        <w:rPr>
          <w:rFonts w:ascii="Arial" w:hAnsi="Arial" w:cs="Arial"/>
          <w:noProof/>
        </w:rPr>
        <w:drawing>
          <wp:inline distT="0" distB="0" distL="0" distR="0">
            <wp:extent cx="5276850" cy="2533650"/>
            <wp:effectExtent l="0" t="0" r="0" b="0"/>
            <wp:docPr id="19"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3907" w:rsidRDefault="00B53907" w:rsidP="00B53907">
      <w:pPr>
        <w:rPr>
          <w:sz w:val="16"/>
          <w:szCs w:val="16"/>
        </w:rPr>
      </w:pPr>
      <w:r>
        <w:rPr>
          <w:sz w:val="16"/>
          <w:szCs w:val="16"/>
        </w:rPr>
        <w:t>Źródło: Dane GUS, opracowanie własne</w:t>
      </w:r>
    </w:p>
    <w:p w:rsidR="00B53907" w:rsidRDefault="00B53907" w:rsidP="00B53907">
      <w:pPr>
        <w:shd w:val="clear" w:color="auto" w:fill="FFFFFF"/>
        <w:ind w:left="119"/>
        <w:jc w:val="center"/>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sidRPr="000962F3">
        <w:rPr>
          <w:rFonts w:ascii="Arial" w:hAnsi="Arial" w:cs="Arial"/>
          <w:color w:val="000000"/>
          <w:spacing w:val="-1"/>
          <w:sz w:val="20"/>
          <w:szCs w:val="20"/>
        </w:rPr>
        <w:t>Wykres. Stopa bezrobocia w powiecie elbląskim w latach 201</w:t>
      </w:r>
      <w:r w:rsidR="0079259E">
        <w:rPr>
          <w:rFonts w:ascii="Arial" w:hAnsi="Arial" w:cs="Arial"/>
          <w:color w:val="000000"/>
          <w:spacing w:val="-1"/>
          <w:sz w:val="20"/>
          <w:szCs w:val="20"/>
        </w:rPr>
        <w:t>8</w:t>
      </w:r>
      <w:r w:rsidRPr="000962F3">
        <w:rPr>
          <w:rFonts w:ascii="Arial" w:hAnsi="Arial" w:cs="Arial"/>
          <w:color w:val="000000"/>
          <w:spacing w:val="-1"/>
          <w:sz w:val="20"/>
          <w:szCs w:val="20"/>
        </w:rPr>
        <w:t xml:space="preserve"> – 201</w:t>
      </w:r>
      <w:r w:rsidR="0079259E">
        <w:rPr>
          <w:rFonts w:ascii="Arial" w:hAnsi="Arial" w:cs="Arial"/>
          <w:color w:val="000000"/>
          <w:spacing w:val="-1"/>
          <w:sz w:val="20"/>
          <w:szCs w:val="20"/>
        </w:rPr>
        <w:t>9</w:t>
      </w:r>
    </w:p>
    <w:p w:rsidR="00B53907" w:rsidRPr="00CC1314" w:rsidRDefault="00B53907" w:rsidP="00B53907">
      <w:pPr>
        <w:autoSpaceDE w:val="0"/>
        <w:autoSpaceDN w:val="0"/>
        <w:adjustRightInd w:val="0"/>
        <w:jc w:val="center"/>
        <w:rPr>
          <w:rFonts w:ascii="Arial" w:hAnsi="Arial" w:cs="Arial"/>
          <w:u w:val="single"/>
        </w:rPr>
      </w:pPr>
      <w:bookmarkStart w:id="3" w:name="_MON_1528527430"/>
      <w:bookmarkEnd w:id="3"/>
      <w:r>
        <w:rPr>
          <w:rFonts w:ascii="Arial" w:hAnsi="Arial" w:cs="Arial"/>
          <w:b/>
          <w:i/>
          <w:noProof/>
        </w:rPr>
        <w:drawing>
          <wp:inline distT="0" distB="0" distL="0" distR="0">
            <wp:extent cx="5372100" cy="3028950"/>
            <wp:effectExtent l="0" t="0" r="0" b="0"/>
            <wp:docPr id="20"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2AD6" w:rsidRDefault="00B53907" w:rsidP="00C65A84">
      <w:pPr>
        <w:rPr>
          <w:sz w:val="16"/>
          <w:szCs w:val="16"/>
        </w:rPr>
      </w:pPr>
      <w:r>
        <w:rPr>
          <w:sz w:val="16"/>
          <w:szCs w:val="16"/>
        </w:rPr>
        <w:t>Źródło: Dane GUS, opracowanie własne</w:t>
      </w: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FD0F1B" w:rsidRDefault="00FD0F1B" w:rsidP="00C65A84">
      <w:pPr>
        <w:rPr>
          <w:sz w:val="16"/>
          <w:szCs w:val="16"/>
        </w:rPr>
      </w:pPr>
    </w:p>
    <w:p w:rsidR="00586FBB" w:rsidRPr="00C65A84" w:rsidRDefault="00586FBB" w:rsidP="00C65A84">
      <w:pPr>
        <w:rPr>
          <w:sz w:val="16"/>
          <w:szCs w:val="16"/>
        </w:rPr>
      </w:pPr>
    </w:p>
    <w:p w:rsidR="00A92AD6" w:rsidRDefault="004B43FC">
      <w:pPr>
        <w:jc w:val="both"/>
        <w:rPr>
          <w:rFonts w:ascii="Arial" w:eastAsia="Arial" w:hAnsi="Arial" w:cs="Arial"/>
        </w:rPr>
      </w:pPr>
      <w:r>
        <w:rPr>
          <w:rFonts w:ascii="Arial" w:eastAsia="Arial" w:hAnsi="Arial" w:cs="Arial"/>
          <w:noProof/>
        </w:rPr>
        <w:lastRenderedPageBreak/>
        <w:pict>
          <v:rect id="_x0000_s1031" style="position:absolute;left:0;text-align:left;margin-left:-18.35pt;margin-top:-1.85pt;width:489pt;height:19.5pt;z-index:251661312" fillcolor="#f2dbdb [661]" stroked="f">
            <v:textbox style="mso-next-textbox:#_x0000_s1031">
              <w:txbxContent>
                <w:p w:rsidR="00567E9A" w:rsidRPr="00D27C59" w:rsidRDefault="00567E9A" w:rsidP="002C4B54">
                  <w:pPr>
                    <w:pStyle w:val="Akapitzlist"/>
                    <w:numPr>
                      <w:ilvl w:val="0"/>
                      <w:numId w:val="11"/>
                    </w:numPr>
                    <w:jc w:val="center"/>
                    <w:rPr>
                      <w:b/>
                      <w:sz w:val="24"/>
                      <w:szCs w:val="24"/>
                    </w:rPr>
                  </w:pPr>
                  <w:r w:rsidRPr="00D27C59">
                    <w:rPr>
                      <w:b/>
                      <w:sz w:val="24"/>
                      <w:szCs w:val="24"/>
                    </w:rPr>
                    <w:t>STRUKTURA BEZROBOCIA</w:t>
                  </w:r>
                </w:p>
              </w:txbxContent>
            </v:textbox>
          </v:rect>
        </w:pict>
      </w: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Od wielu lat struktura bezrobocia w Elblągu się nie zmienia, bowiem charakteryzuje się przewagą </w:t>
      </w:r>
      <w:r>
        <w:rPr>
          <w:rFonts w:ascii="Arial" w:eastAsia="Arial" w:hAnsi="Arial" w:cs="Arial"/>
          <w:b/>
        </w:rPr>
        <w:t>kobiet</w:t>
      </w:r>
      <w:r>
        <w:rPr>
          <w:rFonts w:ascii="Arial" w:eastAsia="Arial" w:hAnsi="Arial" w:cs="Arial"/>
        </w:rPr>
        <w:t>. Pomimo spadku liczby bezrobotnych kobiet</w:t>
      </w:r>
      <w:r w:rsidR="00054406">
        <w:rPr>
          <w:rFonts w:ascii="Arial" w:eastAsia="Arial" w:hAnsi="Arial" w:cs="Arial"/>
        </w:rPr>
        <w:t xml:space="preserve"> ich odsetek </w:t>
      </w:r>
      <w:r w:rsidR="005E50D0">
        <w:rPr>
          <w:rFonts w:ascii="Arial" w:eastAsia="Arial" w:hAnsi="Arial" w:cs="Arial"/>
        </w:rPr>
        <w:t>nadal rośnie. Na 31 grudnia 2019</w:t>
      </w:r>
      <w:r w:rsidR="00054406">
        <w:rPr>
          <w:rFonts w:ascii="Arial" w:eastAsia="Arial" w:hAnsi="Arial" w:cs="Arial"/>
        </w:rPr>
        <w:t xml:space="preserve"> r</w:t>
      </w:r>
      <w:r w:rsidR="00F655B9">
        <w:rPr>
          <w:rFonts w:ascii="Arial" w:eastAsia="Arial" w:hAnsi="Arial" w:cs="Arial"/>
        </w:rPr>
        <w:t>oku</w:t>
      </w:r>
      <w:r w:rsidR="005E50D0">
        <w:rPr>
          <w:rFonts w:ascii="Arial" w:eastAsia="Arial" w:hAnsi="Arial" w:cs="Arial"/>
        </w:rPr>
        <w:t xml:space="preserve"> wśród 2311</w:t>
      </w:r>
      <w:r>
        <w:rPr>
          <w:rFonts w:ascii="Arial" w:eastAsia="Arial" w:hAnsi="Arial" w:cs="Arial"/>
        </w:rPr>
        <w:t xml:space="preserve"> zarejestrowanych bezr</w:t>
      </w:r>
      <w:r w:rsidR="005E50D0">
        <w:rPr>
          <w:rFonts w:ascii="Arial" w:eastAsia="Arial" w:hAnsi="Arial" w:cs="Arial"/>
        </w:rPr>
        <w:t>obotnych, kobiety w liczbie 1307</w:t>
      </w:r>
      <w:r>
        <w:rPr>
          <w:rFonts w:ascii="Arial" w:eastAsia="Arial" w:hAnsi="Arial" w:cs="Arial"/>
        </w:rPr>
        <w:t xml:space="preserve"> stanowiły, </w:t>
      </w:r>
      <w:r w:rsidR="005E50D0">
        <w:rPr>
          <w:rFonts w:ascii="Arial" w:eastAsia="Arial" w:hAnsi="Arial" w:cs="Arial"/>
          <w:b/>
        </w:rPr>
        <w:t>56,6</w:t>
      </w:r>
      <w:r>
        <w:rPr>
          <w:rFonts w:ascii="Arial" w:eastAsia="Arial" w:hAnsi="Arial" w:cs="Arial"/>
          <w:b/>
        </w:rPr>
        <w:t>%</w:t>
      </w:r>
      <w:r>
        <w:rPr>
          <w:rFonts w:ascii="Arial" w:eastAsia="Arial" w:hAnsi="Arial" w:cs="Arial"/>
        </w:rPr>
        <w:t xml:space="preserve"> ogółu bezrobotnych. Liczba kobiet spadła w sto</w:t>
      </w:r>
      <w:r w:rsidR="005E50D0">
        <w:rPr>
          <w:rFonts w:ascii="Arial" w:eastAsia="Arial" w:hAnsi="Arial" w:cs="Arial"/>
        </w:rPr>
        <w:t>sunku do tego samego okresu 2018</w:t>
      </w:r>
      <w:r>
        <w:rPr>
          <w:rFonts w:ascii="Arial" w:eastAsia="Arial" w:hAnsi="Arial" w:cs="Arial"/>
        </w:rPr>
        <w:t xml:space="preserve"> roku</w:t>
      </w:r>
      <w:r w:rsidR="005E50D0">
        <w:rPr>
          <w:rFonts w:ascii="Arial" w:eastAsia="Arial" w:hAnsi="Arial" w:cs="Arial"/>
        </w:rPr>
        <w:t xml:space="preserve"> o 31,1%, tj. o 590</w:t>
      </w:r>
      <w:r>
        <w:rPr>
          <w:rFonts w:ascii="Arial" w:eastAsia="Arial" w:hAnsi="Arial" w:cs="Arial"/>
        </w:rPr>
        <w:t xml:space="preserve"> osób, przy jednoczesnym wzroście ich odset</w:t>
      </w:r>
      <w:r w:rsidR="005E50D0">
        <w:rPr>
          <w:rFonts w:ascii="Arial" w:eastAsia="Arial" w:hAnsi="Arial" w:cs="Arial"/>
        </w:rPr>
        <w:t>ka w strukturze bezrobotnych o 0,1</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8560BF">
      <w:pPr>
        <w:ind w:firstLine="708"/>
        <w:jc w:val="both"/>
        <w:rPr>
          <w:rFonts w:ascii="Arial" w:eastAsia="Arial" w:hAnsi="Arial" w:cs="Arial"/>
        </w:rPr>
      </w:pPr>
      <w:r>
        <w:rPr>
          <w:rFonts w:ascii="Arial" w:eastAsia="Arial" w:hAnsi="Arial" w:cs="Arial"/>
        </w:rPr>
        <w:t xml:space="preserve">Na 31 </w:t>
      </w:r>
      <w:r w:rsidR="005E50D0">
        <w:rPr>
          <w:rFonts w:ascii="Arial" w:eastAsia="Arial" w:hAnsi="Arial" w:cs="Arial"/>
        </w:rPr>
        <w:t>grudnia 2019 roku 351</w:t>
      </w:r>
      <w:r w:rsidR="00FA195F">
        <w:rPr>
          <w:rFonts w:ascii="Arial" w:eastAsia="Arial" w:hAnsi="Arial" w:cs="Arial"/>
        </w:rPr>
        <w:t xml:space="preserve"> osobom z Elbląga przysługiwało </w:t>
      </w:r>
      <w:r w:rsidR="00FA195F">
        <w:rPr>
          <w:rFonts w:ascii="Arial" w:eastAsia="Arial" w:hAnsi="Arial" w:cs="Arial"/>
          <w:b/>
        </w:rPr>
        <w:t>prawo do pobierania zasiłku</w:t>
      </w:r>
      <w:r w:rsidR="005E50D0">
        <w:rPr>
          <w:rFonts w:ascii="Arial" w:eastAsia="Arial" w:hAnsi="Arial" w:cs="Arial"/>
        </w:rPr>
        <w:t>, grupa ta stanowiła 15,2</w:t>
      </w:r>
      <w:r w:rsidR="00FA195F">
        <w:rPr>
          <w:rFonts w:ascii="Arial" w:eastAsia="Arial" w:hAnsi="Arial" w:cs="Arial"/>
        </w:rPr>
        <w:t>% ogółu bezrobotnych z Elbląga. W sto</w:t>
      </w:r>
      <w:r w:rsidR="005E50D0">
        <w:rPr>
          <w:rFonts w:ascii="Arial" w:eastAsia="Arial" w:hAnsi="Arial" w:cs="Arial"/>
        </w:rPr>
        <w:t>sunku do tego samego okresu 2018</w:t>
      </w:r>
      <w:r w:rsidR="00FA195F">
        <w:rPr>
          <w:rFonts w:ascii="Arial" w:eastAsia="Arial" w:hAnsi="Arial" w:cs="Arial"/>
        </w:rPr>
        <w:t xml:space="preserve"> roku odsetek uprawnionyc</w:t>
      </w:r>
      <w:r w:rsidR="005E50D0">
        <w:rPr>
          <w:rFonts w:ascii="Arial" w:eastAsia="Arial" w:hAnsi="Arial" w:cs="Arial"/>
        </w:rPr>
        <w:t>h do tego świadczenia wzrósł o 0,8</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n</w:t>
      </w:r>
      <w:r w:rsidR="005E50D0">
        <w:rPr>
          <w:rFonts w:ascii="Arial" w:eastAsia="Arial" w:hAnsi="Arial" w:cs="Arial"/>
        </w:rPr>
        <w:t>atomiast ich liczba spadła o 133 oso</w:t>
      </w:r>
      <w:r w:rsidR="00054406">
        <w:rPr>
          <w:rFonts w:ascii="Arial" w:eastAsia="Arial" w:hAnsi="Arial" w:cs="Arial"/>
        </w:rPr>
        <w:t>b</w:t>
      </w:r>
      <w:r w:rsidR="005E50D0">
        <w:rPr>
          <w:rFonts w:ascii="Arial" w:eastAsia="Arial" w:hAnsi="Arial" w:cs="Arial"/>
        </w:rPr>
        <w:t>y (o 27,5</w:t>
      </w:r>
      <w:r w:rsidR="00FA195F">
        <w:rPr>
          <w:rFonts w:ascii="Arial" w:eastAsia="Arial" w:hAnsi="Arial" w:cs="Arial"/>
        </w:rPr>
        <w:t>%).</w:t>
      </w:r>
    </w:p>
    <w:p w:rsidR="00A92AD6" w:rsidRDefault="005E50D0">
      <w:pPr>
        <w:ind w:firstLine="708"/>
        <w:jc w:val="both"/>
        <w:rPr>
          <w:rFonts w:ascii="Arial" w:eastAsia="Arial" w:hAnsi="Arial" w:cs="Arial"/>
        </w:rPr>
      </w:pPr>
      <w:r>
        <w:rPr>
          <w:rFonts w:ascii="Arial" w:eastAsia="Arial" w:hAnsi="Arial" w:cs="Arial"/>
        </w:rPr>
        <w:t>Na 31 grudnia 2019</w:t>
      </w:r>
      <w:r w:rsidR="00F655B9">
        <w:rPr>
          <w:rFonts w:ascii="Arial" w:eastAsia="Arial" w:hAnsi="Arial" w:cs="Arial"/>
        </w:rPr>
        <w:t xml:space="preserve"> roku</w:t>
      </w:r>
      <w:r w:rsidR="00FA195F">
        <w:rPr>
          <w:rFonts w:ascii="Arial" w:eastAsia="Arial" w:hAnsi="Arial" w:cs="Arial"/>
        </w:rPr>
        <w:t xml:space="preserve"> w Elblągu liczba osób </w:t>
      </w:r>
      <w:r w:rsidR="00FA195F">
        <w:rPr>
          <w:rFonts w:ascii="Arial" w:eastAsia="Arial" w:hAnsi="Arial" w:cs="Arial"/>
          <w:b/>
        </w:rPr>
        <w:t>bez kwalifikacji zawodowych</w:t>
      </w:r>
      <w:r>
        <w:rPr>
          <w:rFonts w:ascii="Arial" w:eastAsia="Arial" w:hAnsi="Arial" w:cs="Arial"/>
        </w:rPr>
        <w:t xml:space="preserve"> wyniosła 715</w:t>
      </w:r>
      <w:r w:rsidR="00FA195F">
        <w:rPr>
          <w:rFonts w:ascii="Arial" w:eastAsia="Arial" w:hAnsi="Arial" w:cs="Arial"/>
        </w:rPr>
        <w:t xml:space="preserve"> osób</w:t>
      </w:r>
      <w:r w:rsidR="00FA32C2">
        <w:rPr>
          <w:rFonts w:ascii="Arial" w:eastAsia="Arial" w:hAnsi="Arial" w:cs="Arial"/>
        </w:rPr>
        <w:t>,</w:t>
      </w:r>
      <w:r w:rsidR="00FA195F">
        <w:rPr>
          <w:rFonts w:ascii="Arial" w:eastAsia="Arial" w:hAnsi="Arial" w:cs="Arial"/>
        </w:rPr>
        <w:t xml:space="preserve"> co stanow</w:t>
      </w:r>
      <w:r>
        <w:rPr>
          <w:rFonts w:ascii="Arial" w:eastAsia="Arial" w:hAnsi="Arial" w:cs="Arial"/>
        </w:rPr>
        <w:t>iło 30,9</w:t>
      </w:r>
      <w:r w:rsidR="00FA195F">
        <w:rPr>
          <w:rFonts w:ascii="Arial" w:eastAsia="Arial" w:hAnsi="Arial" w:cs="Arial"/>
        </w:rPr>
        <w:t>% ogółu zarejestrowanych bezrobotnych z Elbląga. Porównując ze stanem na 3</w:t>
      </w:r>
      <w:r w:rsidR="00F655B9">
        <w:rPr>
          <w:rFonts w:ascii="Arial" w:eastAsia="Arial" w:hAnsi="Arial" w:cs="Arial"/>
        </w:rPr>
        <w:t xml:space="preserve">1 grudnia </w:t>
      </w:r>
      <w:r>
        <w:rPr>
          <w:rFonts w:ascii="Arial" w:eastAsia="Arial" w:hAnsi="Arial" w:cs="Arial"/>
        </w:rPr>
        <w:t>2018</w:t>
      </w:r>
      <w:r w:rsidR="00FA195F">
        <w:rPr>
          <w:rFonts w:ascii="Arial" w:eastAsia="Arial" w:hAnsi="Arial" w:cs="Arial"/>
        </w:rPr>
        <w:t xml:space="preserve"> r</w:t>
      </w:r>
      <w:r w:rsidR="00F655B9">
        <w:rPr>
          <w:rFonts w:ascii="Arial" w:eastAsia="Arial" w:hAnsi="Arial" w:cs="Arial"/>
        </w:rPr>
        <w:t>oku</w:t>
      </w:r>
      <w:r w:rsidR="00FA195F">
        <w:rPr>
          <w:rFonts w:ascii="Arial" w:eastAsia="Arial" w:hAnsi="Arial" w:cs="Arial"/>
        </w:rPr>
        <w:t xml:space="preserve"> można zauważyć, że liczba bezrobotnych w </w:t>
      </w:r>
      <w:r>
        <w:rPr>
          <w:rFonts w:ascii="Arial" w:eastAsia="Arial" w:hAnsi="Arial" w:cs="Arial"/>
        </w:rPr>
        <w:t>tej grupie zmniejszyła się o 401 osób (tj. o 35,9</w:t>
      </w:r>
      <w:r w:rsidR="00FA195F">
        <w:rPr>
          <w:rFonts w:ascii="Arial" w:eastAsia="Arial" w:hAnsi="Arial" w:cs="Arial"/>
        </w:rPr>
        <w:t>%), a udział procentowy bezrobotnych b</w:t>
      </w:r>
      <w:r>
        <w:rPr>
          <w:rFonts w:ascii="Arial" w:eastAsia="Arial" w:hAnsi="Arial" w:cs="Arial"/>
        </w:rPr>
        <w:t>ez kwalifikacji zawodowych zmniej</w:t>
      </w:r>
      <w:r w:rsidR="00FA195F">
        <w:rPr>
          <w:rFonts w:ascii="Arial" w:eastAsia="Arial" w:hAnsi="Arial" w:cs="Arial"/>
        </w:rPr>
        <w:t>s</w:t>
      </w:r>
      <w:r>
        <w:rPr>
          <w:rFonts w:ascii="Arial" w:eastAsia="Arial" w:hAnsi="Arial" w:cs="Arial"/>
        </w:rPr>
        <w:t>zył  się o 2,3</w:t>
      </w:r>
      <w:r w:rsidR="00FA195F">
        <w:rPr>
          <w:rFonts w:ascii="Arial" w:eastAsia="Arial" w:hAnsi="Arial" w:cs="Arial"/>
        </w:rPr>
        <w:t xml:space="preserve"> </w:t>
      </w:r>
      <w:proofErr w:type="spellStart"/>
      <w:r w:rsidR="00FA195F">
        <w:rPr>
          <w:rFonts w:ascii="Arial" w:eastAsia="Arial" w:hAnsi="Arial" w:cs="Arial"/>
        </w:rPr>
        <w:t>p.p</w:t>
      </w:r>
      <w:proofErr w:type="spellEnd"/>
      <w:r w:rsidR="00FA195F">
        <w:rPr>
          <w:rFonts w:ascii="Arial" w:eastAsia="Arial" w:hAnsi="Arial" w:cs="Arial"/>
        </w:rPr>
        <w:t>.</w:t>
      </w:r>
    </w:p>
    <w:p w:rsidR="00FD0F1B" w:rsidRDefault="005E50D0">
      <w:pPr>
        <w:ind w:firstLine="708"/>
        <w:jc w:val="both"/>
        <w:rPr>
          <w:rFonts w:ascii="Arial" w:eastAsia="Arial" w:hAnsi="Arial" w:cs="Arial"/>
        </w:rPr>
      </w:pPr>
      <w:r>
        <w:rPr>
          <w:rFonts w:ascii="Arial" w:eastAsia="Arial" w:hAnsi="Arial" w:cs="Arial"/>
        </w:rPr>
        <w:t>Na 31 grudnia 2019</w:t>
      </w:r>
      <w:r w:rsidR="00F655B9">
        <w:rPr>
          <w:rFonts w:ascii="Arial" w:eastAsia="Arial" w:hAnsi="Arial" w:cs="Arial"/>
        </w:rPr>
        <w:t xml:space="preserve"> roku</w:t>
      </w:r>
      <w:r w:rsidR="00FA195F">
        <w:rPr>
          <w:rFonts w:ascii="Arial" w:eastAsia="Arial" w:hAnsi="Arial" w:cs="Arial"/>
        </w:rPr>
        <w:t xml:space="preserve"> w E</w:t>
      </w:r>
      <w:r w:rsidR="00F655B9">
        <w:rPr>
          <w:rFonts w:ascii="Arial" w:eastAsia="Arial" w:hAnsi="Arial" w:cs="Arial"/>
        </w:rPr>
        <w:t>lb</w:t>
      </w:r>
      <w:r>
        <w:rPr>
          <w:rFonts w:ascii="Arial" w:eastAsia="Arial" w:hAnsi="Arial" w:cs="Arial"/>
        </w:rPr>
        <w:t>lągu zarejestrowane były 534 osoby</w:t>
      </w:r>
      <w:r w:rsidR="00FA195F">
        <w:rPr>
          <w:rFonts w:ascii="Arial" w:eastAsia="Arial" w:hAnsi="Arial" w:cs="Arial"/>
        </w:rPr>
        <w:t xml:space="preserve"> </w:t>
      </w:r>
      <w:r w:rsidR="00FA195F">
        <w:rPr>
          <w:rFonts w:ascii="Arial" w:eastAsia="Arial" w:hAnsi="Arial" w:cs="Arial"/>
          <w:b/>
        </w:rPr>
        <w:t>do 30 roku życia</w:t>
      </w:r>
      <w:r>
        <w:rPr>
          <w:rFonts w:ascii="Arial" w:eastAsia="Arial" w:hAnsi="Arial" w:cs="Arial"/>
        </w:rPr>
        <w:t>, które stanowiły 23,1</w:t>
      </w:r>
      <w:r w:rsidR="00FA195F">
        <w:rPr>
          <w:rFonts w:ascii="Arial" w:eastAsia="Arial" w:hAnsi="Arial" w:cs="Arial"/>
        </w:rPr>
        <w:t xml:space="preserve">% ogółu bezrobotnych z Elbląga. Nastąpił spadek w porównaniu do </w:t>
      </w:r>
      <w:r>
        <w:rPr>
          <w:rFonts w:ascii="Arial" w:eastAsia="Arial" w:hAnsi="Arial" w:cs="Arial"/>
        </w:rPr>
        <w:t>tego samego okresu 2018 roku o 237 osób (tj. o 30,7</w:t>
      </w:r>
      <w:r w:rsidR="00FA195F">
        <w:rPr>
          <w:rFonts w:ascii="Arial" w:eastAsia="Arial" w:hAnsi="Arial" w:cs="Arial"/>
        </w:rPr>
        <w:t>%), a udział procentowy bezrobotnych do 30 roku</w:t>
      </w:r>
      <w:r w:rsidR="00F655B9">
        <w:rPr>
          <w:rFonts w:ascii="Arial" w:eastAsia="Arial" w:hAnsi="Arial" w:cs="Arial"/>
        </w:rPr>
        <w:t xml:space="preserve"> życia w strukturze w</w:t>
      </w:r>
      <w:r>
        <w:rPr>
          <w:rFonts w:ascii="Arial" w:eastAsia="Arial" w:hAnsi="Arial" w:cs="Arial"/>
        </w:rPr>
        <w:t>zrósł o 0,1</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w:t>
      </w:r>
    </w:p>
    <w:p w:rsidR="00A92AD6" w:rsidRDefault="008560BF">
      <w:pPr>
        <w:ind w:firstLine="708"/>
        <w:jc w:val="both"/>
        <w:rPr>
          <w:rFonts w:ascii="Arial" w:eastAsia="Arial" w:hAnsi="Arial" w:cs="Arial"/>
        </w:rPr>
      </w:pPr>
      <w:r>
        <w:rPr>
          <w:rFonts w:ascii="Arial" w:eastAsia="Arial" w:hAnsi="Arial" w:cs="Arial"/>
        </w:rPr>
        <w:t>Na 31</w:t>
      </w:r>
      <w:r w:rsidR="00FA195F">
        <w:rPr>
          <w:rFonts w:ascii="Arial" w:eastAsia="Arial" w:hAnsi="Arial" w:cs="Arial"/>
        </w:rPr>
        <w:t xml:space="preserve"> </w:t>
      </w:r>
      <w:r w:rsidR="00F655B9">
        <w:rPr>
          <w:rFonts w:ascii="Arial" w:eastAsia="Arial" w:hAnsi="Arial" w:cs="Arial"/>
        </w:rPr>
        <w:t xml:space="preserve">grudnia </w:t>
      </w:r>
      <w:r w:rsidR="005E50D0">
        <w:rPr>
          <w:rFonts w:ascii="Arial" w:eastAsia="Arial" w:hAnsi="Arial" w:cs="Arial"/>
        </w:rPr>
        <w:t>2019</w:t>
      </w:r>
      <w:r w:rsidR="00FA195F">
        <w:rPr>
          <w:rFonts w:ascii="Arial" w:eastAsia="Arial" w:hAnsi="Arial" w:cs="Arial"/>
        </w:rPr>
        <w:t xml:space="preserve"> r</w:t>
      </w:r>
      <w:r w:rsidR="00FA32C2">
        <w:rPr>
          <w:rFonts w:ascii="Arial" w:eastAsia="Arial" w:hAnsi="Arial" w:cs="Arial"/>
        </w:rPr>
        <w:t>oku</w:t>
      </w:r>
      <w:r w:rsidR="00FD0F1B">
        <w:rPr>
          <w:rFonts w:ascii="Arial" w:eastAsia="Arial" w:hAnsi="Arial" w:cs="Arial"/>
        </w:rPr>
        <w:t xml:space="preserve"> w rejestrze PUP pozostawało 399</w:t>
      </w:r>
      <w:r w:rsidR="005E50D0">
        <w:rPr>
          <w:rFonts w:ascii="Arial" w:eastAsia="Arial" w:hAnsi="Arial" w:cs="Arial"/>
        </w:rPr>
        <w:t xml:space="preserve"> osób</w:t>
      </w:r>
      <w:r w:rsidR="00FD0F1B">
        <w:rPr>
          <w:rFonts w:ascii="Arial" w:eastAsia="Arial" w:hAnsi="Arial" w:cs="Arial"/>
        </w:rPr>
        <w:t xml:space="preserve"> </w:t>
      </w:r>
      <w:r w:rsidR="00FA32C2">
        <w:rPr>
          <w:rFonts w:ascii="Arial" w:eastAsia="Arial" w:hAnsi="Arial" w:cs="Arial"/>
        </w:rPr>
        <w:t xml:space="preserve">z Elbląga </w:t>
      </w:r>
      <w:r w:rsidR="00FD0F1B" w:rsidRPr="00975C60">
        <w:rPr>
          <w:rFonts w:ascii="Arial" w:eastAsia="Arial" w:hAnsi="Arial" w:cs="Arial"/>
          <w:b/>
        </w:rPr>
        <w:t>posiadających co najmniej jedno dziecko do 6 roku życia</w:t>
      </w:r>
      <w:r w:rsidR="00FD0F1B">
        <w:rPr>
          <w:rFonts w:ascii="Arial" w:eastAsia="Arial" w:hAnsi="Arial" w:cs="Arial"/>
        </w:rPr>
        <w:t>, stanowiąc 17,3</w:t>
      </w:r>
      <w:r w:rsidR="00FA195F">
        <w:rPr>
          <w:rFonts w:ascii="Arial" w:eastAsia="Arial" w:hAnsi="Arial" w:cs="Arial"/>
        </w:rPr>
        <w:t>% ogółu bezrobotnych. W porównaniu do</w:t>
      </w:r>
      <w:r>
        <w:rPr>
          <w:rFonts w:ascii="Arial" w:eastAsia="Arial" w:hAnsi="Arial" w:cs="Arial"/>
        </w:rPr>
        <w:t xml:space="preserve"> 31</w:t>
      </w:r>
      <w:r w:rsidR="00FA195F">
        <w:rPr>
          <w:rFonts w:ascii="Arial" w:eastAsia="Arial" w:hAnsi="Arial" w:cs="Arial"/>
        </w:rPr>
        <w:t xml:space="preserve"> </w:t>
      </w:r>
      <w:r w:rsidR="00F655B9">
        <w:rPr>
          <w:rFonts w:ascii="Arial" w:eastAsia="Arial" w:hAnsi="Arial" w:cs="Arial"/>
        </w:rPr>
        <w:t>gru</w:t>
      </w:r>
      <w:r w:rsidR="005E50D0">
        <w:rPr>
          <w:rFonts w:ascii="Arial" w:eastAsia="Arial" w:hAnsi="Arial" w:cs="Arial"/>
        </w:rPr>
        <w:t>dnia 2018</w:t>
      </w:r>
      <w:r w:rsidR="00F655B9">
        <w:rPr>
          <w:rFonts w:ascii="Arial" w:eastAsia="Arial" w:hAnsi="Arial" w:cs="Arial"/>
        </w:rPr>
        <w:t xml:space="preserve"> roku</w:t>
      </w:r>
      <w:r w:rsidR="00FA195F">
        <w:rPr>
          <w:rFonts w:ascii="Arial" w:eastAsia="Arial" w:hAnsi="Arial" w:cs="Arial"/>
        </w:rPr>
        <w:t xml:space="preserve">  widoczny jest spadek liczb</w:t>
      </w:r>
      <w:r w:rsidR="005E50D0">
        <w:rPr>
          <w:rFonts w:ascii="Arial" w:eastAsia="Arial" w:hAnsi="Arial" w:cs="Arial"/>
        </w:rPr>
        <w:t xml:space="preserve">y bezrobotnych w tej grupie o </w:t>
      </w:r>
      <w:r w:rsidR="00FD0F1B">
        <w:rPr>
          <w:rFonts w:ascii="Arial" w:eastAsia="Arial" w:hAnsi="Arial" w:cs="Arial"/>
        </w:rPr>
        <w:t>1</w:t>
      </w:r>
      <w:r w:rsidR="005E50D0">
        <w:rPr>
          <w:rFonts w:ascii="Arial" w:eastAsia="Arial" w:hAnsi="Arial" w:cs="Arial"/>
        </w:rPr>
        <w:t>74</w:t>
      </w:r>
      <w:r w:rsidR="00F655B9">
        <w:rPr>
          <w:rFonts w:ascii="Arial" w:eastAsia="Arial" w:hAnsi="Arial" w:cs="Arial"/>
        </w:rPr>
        <w:t xml:space="preserve"> oso</w:t>
      </w:r>
      <w:r w:rsidR="00FA195F">
        <w:rPr>
          <w:rFonts w:ascii="Arial" w:eastAsia="Arial" w:hAnsi="Arial" w:cs="Arial"/>
        </w:rPr>
        <w:t>b</w:t>
      </w:r>
      <w:r w:rsidR="00FD0F1B">
        <w:rPr>
          <w:rFonts w:ascii="Arial" w:eastAsia="Arial" w:hAnsi="Arial" w:cs="Arial"/>
        </w:rPr>
        <w:t xml:space="preserve">y (tj. o </w:t>
      </w:r>
      <w:r w:rsidR="005E50D0">
        <w:rPr>
          <w:rFonts w:ascii="Arial" w:eastAsia="Arial" w:hAnsi="Arial" w:cs="Arial"/>
        </w:rPr>
        <w:t>3</w:t>
      </w:r>
      <w:r w:rsidR="00FD0F1B">
        <w:rPr>
          <w:rFonts w:ascii="Arial" w:eastAsia="Arial" w:hAnsi="Arial" w:cs="Arial"/>
        </w:rPr>
        <w:t>0,4</w:t>
      </w:r>
      <w:r w:rsidR="00FA195F">
        <w:rPr>
          <w:rFonts w:ascii="Arial" w:eastAsia="Arial" w:hAnsi="Arial" w:cs="Arial"/>
        </w:rPr>
        <w:t>%) oraz</w:t>
      </w:r>
      <w:r w:rsidR="00FD0F1B">
        <w:rPr>
          <w:rFonts w:ascii="Arial" w:eastAsia="Arial" w:hAnsi="Arial" w:cs="Arial"/>
        </w:rPr>
        <w:t xml:space="preserve"> wzrost w ogólnym bezrobociu o 0,2</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w:t>
      </w:r>
    </w:p>
    <w:p w:rsidR="00975C60" w:rsidRDefault="00975C60" w:rsidP="00975C60">
      <w:pPr>
        <w:ind w:firstLine="708"/>
        <w:jc w:val="both"/>
        <w:rPr>
          <w:rFonts w:ascii="Arial" w:eastAsia="Arial" w:hAnsi="Arial" w:cs="Arial"/>
        </w:rPr>
      </w:pPr>
      <w:r>
        <w:rPr>
          <w:rFonts w:ascii="Arial" w:eastAsia="Arial" w:hAnsi="Arial" w:cs="Arial"/>
        </w:rPr>
        <w:t xml:space="preserve">W rejestrze PUP w Elblągu na </w:t>
      </w:r>
      <w:r w:rsidR="008560BF">
        <w:rPr>
          <w:rFonts w:ascii="Arial" w:eastAsia="Arial" w:hAnsi="Arial" w:cs="Arial"/>
        </w:rPr>
        <w:t xml:space="preserve">31 </w:t>
      </w:r>
      <w:r>
        <w:rPr>
          <w:rFonts w:ascii="Arial" w:eastAsia="Arial" w:hAnsi="Arial" w:cs="Arial"/>
        </w:rPr>
        <w:t xml:space="preserve">grudnia 2019 roku pozostawało w Elblągu 681 osób </w:t>
      </w:r>
      <w:r>
        <w:rPr>
          <w:rFonts w:ascii="Arial" w:eastAsia="Arial" w:hAnsi="Arial" w:cs="Arial"/>
          <w:b/>
        </w:rPr>
        <w:t>powyżej 50 roku życia</w:t>
      </w:r>
      <w:r>
        <w:rPr>
          <w:rFonts w:ascii="Arial" w:eastAsia="Arial" w:hAnsi="Arial" w:cs="Arial"/>
        </w:rPr>
        <w:t xml:space="preserve">. W odniesieniu do </w:t>
      </w:r>
      <w:r w:rsidR="008560BF">
        <w:rPr>
          <w:rFonts w:ascii="Arial" w:eastAsia="Arial" w:hAnsi="Arial" w:cs="Arial"/>
        </w:rPr>
        <w:t xml:space="preserve">31 </w:t>
      </w:r>
      <w:r>
        <w:rPr>
          <w:rFonts w:ascii="Arial" w:eastAsia="Arial" w:hAnsi="Arial" w:cs="Arial"/>
        </w:rPr>
        <w:t xml:space="preserve">grudnia 2018 roku liczba spadła o 309 osób (o 31,2%) a ich odsetek pozostał bez zmian i wynosił 29,5%. </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586FBB" w:rsidRDefault="00586FBB" w:rsidP="00975C60">
      <w:pPr>
        <w:jc w:val="both"/>
        <w:rPr>
          <w:rFonts w:ascii="Arial" w:eastAsia="Arial" w:hAnsi="Arial" w:cs="Arial"/>
        </w:rPr>
      </w:pPr>
    </w:p>
    <w:p w:rsidR="00975C60" w:rsidRDefault="00975C60" w:rsidP="00975C60">
      <w:pPr>
        <w:jc w:val="both"/>
        <w:rPr>
          <w:rFonts w:ascii="Arial" w:eastAsia="Arial" w:hAnsi="Arial" w:cs="Arial"/>
        </w:rPr>
      </w:pPr>
    </w:p>
    <w:p w:rsidR="00A92AD6" w:rsidRDefault="00A92AD6" w:rsidP="00475D13">
      <w:pPr>
        <w:jc w:val="both"/>
        <w:rPr>
          <w:rFonts w:ascii="Arial" w:eastAsia="Arial" w:hAnsi="Arial" w:cs="Arial"/>
        </w:rPr>
      </w:pPr>
    </w:p>
    <w:p w:rsidR="00475D13" w:rsidRDefault="00475D13" w:rsidP="00475D13">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t>Wykres. Wybrane grupy bezrobotnych będących w szczególnej sytua</w:t>
      </w:r>
      <w:r w:rsidR="00E407F3">
        <w:rPr>
          <w:rFonts w:ascii="Arial" w:eastAsia="Arial" w:hAnsi="Arial" w:cs="Arial"/>
          <w:sz w:val="18"/>
        </w:rPr>
        <w:t xml:space="preserve">cji na rynku pracy na 31 grudnia </w:t>
      </w:r>
      <w:r w:rsidR="00EB70FE">
        <w:rPr>
          <w:rFonts w:ascii="Arial" w:eastAsia="Arial" w:hAnsi="Arial" w:cs="Arial"/>
          <w:sz w:val="18"/>
        </w:rPr>
        <w:t xml:space="preserve"> 2018-2019</w:t>
      </w:r>
    </w:p>
    <w:p w:rsidR="00A92AD6" w:rsidRDefault="00185407">
      <w:pPr>
        <w:ind w:firstLine="708"/>
        <w:jc w:val="both"/>
        <w:rPr>
          <w:rFonts w:ascii="Arial" w:eastAsia="Arial" w:hAnsi="Arial" w:cs="Arial"/>
        </w:rPr>
      </w:pPr>
      <w:r w:rsidRPr="00185407">
        <w:rPr>
          <w:rFonts w:ascii="Arial" w:eastAsia="Arial" w:hAnsi="Arial" w:cs="Arial"/>
          <w:noProof/>
        </w:rPr>
        <w:drawing>
          <wp:inline distT="0" distB="0" distL="0" distR="0">
            <wp:extent cx="5686425" cy="4019550"/>
            <wp:effectExtent l="19050" t="0" r="9525" b="0"/>
            <wp:docPr id="7"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Liczba </w:t>
      </w:r>
      <w:r>
        <w:rPr>
          <w:rFonts w:ascii="Arial" w:eastAsia="Arial" w:hAnsi="Arial" w:cs="Arial"/>
          <w:b/>
        </w:rPr>
        <w:t>długotrwale bezrobotnych</w:t>
      </w:r>
      <w:r w:rsidR="00E9629D">
        <w:rPr>
          <w:rFonts w:ascii="Arial" w:eastAsia="Arial" w:hAnsi="Arial" w:cs="Arial"/>
        </w:rPr>
        <w:t xml:space="preserve"> w Elblągu</w:t>
      </w:r>
      <w:r>
        <w:rPr>
          <w:rFonts w:ascii="Arial" w:eastAsia="Arial" w:hAnsi="Arial" w:cs="Arial"/>
        </w:rPr>
        <w:t xml:space="preserve"> zmniejszyła się w stosunku do </w:t>
      </w:r>
      <w:r w:rsidR="00B374A1">
        <w:rPr>
          <w:rFonts w:ascii="Arial" w:eastAsia="Arial" w:hAnsi="Arial" w:cs="Arial"/>
        </w:rPr>
        <w:t xml:space="preserve">31 </w:t>
      </w:r>
      <w:r w:rsidR="00C75B96">
        <w:rPr>
          <w:rFonts w:ascii="Arial" w:eastAsia="Arial" w:hAnsi="Arial" w:cs="Arial"/>
        </w:rPr>
        <w:t>grudnia 2018 roku o 39,4% (tj. o 654 osoby</w:t>
      </w:r>
      <w:r>
        <w:rPr>
          <w:rFonts w:ascii="Arial" w:eastAsia="Arial" w:hAnsi="Arial" w:cs="Arial"/>
        </w:rPr>
        <w:t xml:space="preserve">), wynosząc na </w:t>
      </w:r>
      <w:r w:rsidR="00B374A1">
        <w:rPr>
          <w:rFonts w:ascii="Arial" w:eastAsia="Arial" w:hAnsi="Arial" w:cs="Arial"/>
        </w:rPr>
        <w:t xml:space="preserve">31 </w:t>
      </w:r>
      <w:r w:rsidR="00C75B96">
        <w:rPr>
          <w:rFonts w:ascii="Arial" w:eastAsia="Arial" w:hAnsi="Arial" w:cs="Arial"/>
        </w:rPr>
        <w:t>grudnia 2019 roku 1006</w:t>
      </w:r>
      <w:r>
        <w:rPr>
          <w:rFonts w:ascii="Arial" w:eastAsia="Arial" w:hAnsi="Arial" w:cs="Arial"/>
        </w:rPr>
        <w:t xml:space="preserve"> osób. Odsetek długotrwale bezrobotnych w Elblągu rów</w:t>
      </w:r>
      <w:r w:rsidR="00C75B96">
        <w:rPr>
          <w:rFonts w:ascii="Arial" w:eastAsia="Arial" w:hAnsi="Arial" w:cs="Arial"/>
        </w:rPr>
        <w:t>nież zmniejszył się z poziomu 49,4</w:t>
      </w:r>
      <w:r>
        <w:rPr>
          <w:rFonts w:ascii="Arial" w:eastAsia="Arial" w:hAnsi="Arial" w:cs="Arial"/>
        </w:rPr>
        <w:t xml:space="preserve">% w </w:t>
      </w:r>
      <w:r w:rsidR="00C75B96">
        <w:rPr>
          <w:rFonts w:ascii="Arial" w:eastAsia="Arial" w:hAnsi="Arial" w:cs="Arial"/>
        </w:rPr>
        <w:t>grudniu 2018 roku  na 43,5</w:t>
      </w:r>
      <w:r>
        <w:rPr>
          <w:rFonts w:ascii="Arial" w:eastAsia="Arial" w:hAnsi="Arial" w:cs="Arial"/>
        </w:rPr>
        <w:t xml:space="preserve">% w </w:t>
      </w:r>
      <w:r w:rsidR="00475D13">
        <w:rPr>
          <w:rFonts w:ascii="Arial" w:eastAsia="Arial" w:hAnsi="Arial" w:cs="Arial"/>
        </w:rPr>
        <w:t>gr</w:t>
      </w:r>
      <w:r w:rsidR="00C75B96">
        <w:rPr>
          <w:rFonts w:ascii="Arial" w:eastAsia="Arial" w:hAnsi="Arial" w:cs="Arial"/>
        </w:rPr>
        <w:t>udniu 2019 roku (spadek o 5,9</w:t>
      </w:r>
      <w:r>
        <w:rPr>
          <w:rFonts w:ascii="Arial" w:eastAsia="Arial" w:hAnsi="Arial" w:cs="Arial"/>
        </w:rPr>
        <w:t>%). Osiągnięty został cel dalszego spadku bezrobocia w tej grupie w stosunku do ogółu bezrobotnych w Elblągu.</w:t>
      </w:r>
    </w:p>
    <w:p w:rsidR="00A92AD6" w:rsidRDefault="00FA195F">
      <w:pPr>
        <w:ind w:firstLine="708"/>
        <w:jc w:val="both"/>
        <w:rPr>
          <w:rFonts w:ascii="Arial" w:eastAsia="Arial" w:hAnsi="Arial" w:cs="Arial"/>
        </w:rPr>
      </w:pPr>
      <w:r>
        <w:rPr>
          <w:rFonts w:ascii="Arial" w:eastAsia="Arial" w:hAnsi="Arial" w:cs="Arial"/>
        </w:rPr>
        <w:t xml:space="preserve">Bezrobotne osoby </w:t>
      </w:r>
      <w:r>
        <w:rPr>
          <w:rFonts w:ascii="Arial" w:eastAsia="Arial" w:hAnsi="Arial" w:cs="Arial"/>
          <w:b/>
        </w:rPr>
        <w:t>niepełnosprawne</w:t>
      </w:r>
      <w:r w:rsidR="00C75B96">
        <w:rPr>
          <w:rFonts w:ascii="Arial" w:eastAsia="Arial" w:hAnsi="Arial" w:cs="Arial"/>
        </w:rPr>
        <w:t>, w liczbie 168</w:t>
      </w:r>
      <w:r>
        <w:rPr>
          <w:rFonts w:ascii="Arial" w:eastAsia="Arial" w:hAnsi="Arial" w:cs="Arial"/>
        </w:rPr>
        <w:t xml:space="preserve"> osób, stanowiły na </w:t>
      </w:r>
      <w:r w:rsidR="00B374A1">
        <w:rPr>
          <w:rFonts w:ascii="Arial" w:eastAsia="Arial" w:hAnsi="Arial" w:cs="Arial"/>
        </w:rPr>
        <w:t xml:space="preserve">31 </w:t>
      </w:r>
      <w:r w:rsidR="00C75B96">
        <w:rPr>
          <w:rFonts w:ascii="Arial" w:eastAsia="Arial" w:hAnsi="Arial" w:cs="Arial"/>
        </w:rPr>
        <w:t>grudnia 2019 roku 7,3</w:t>
      </w:r>
      <w:r>
        <w:rPr>
          <w:rFonts w:ascii="Arial" w:eastAsia="Arial" w:hAnsi="Arial" w:cs="Arial"/>
        </w:rPr>
        <w:t>% ogółu bezrobotnych zarejestrowanych w Elblągu. Liczba bezrobotnych zmniejszyła się o</w:t>
      </w:r>
      <w:r w:rsidR="00C75B96">
        <w:rPr>
          <w:rFonts w:ascii="Arial" w:eastAsia="Arial" w:hAnsi="Arial" w:cs="Arial"/>
        </w:rPr>
        <w:t xml:space="preserve"> 87 osób</w:t>
      </w:r>
      <w:r w:rsidR="00475D13">
        <w:rPr>
          <w:rFonts w:ascii="Arial" w:eastAsia="Arial" w:hAnsi="Arial" w:cs="Arial"/>
        </w:rPr>
        <w:t xml:space="preserve"> (o </w:t>
      </w:r>
      <w:r w:rsidR="00C75B96">
        <w:rPr>
          <w:rFonts w:ascii="Arial" w:eastAsia="Arial" w:hAnsi="Arial" w:cs="Arial"/>
        </w:rPr>
        <w:t>34</w:t>
      </w:r>
      <w:r w:rsidR="007F547D">
        <w:rPr>
          <w:rFonts w:ascii="Arial" w:eastAsia="Arial" w:hAnsi="Arial" w:cs="Arial"/>
        </w:rPr>
        <w:t>,1</w:t>
      </w:r>
      <w:r>
        <w:rPr>
          <w:rFonts w:ascii="Arial" w:eastAsia="Arial" w:hAnsi="Arial" w:cs="Arial"/>
        </w:rPr>
        <w:t>%) w tej kategorii w sto</w:t>
      </w:r>
      <w:r w:rsidR="007F547D">
        <w:rPr>
          <w:rFonts w:ascii="Arial" w:eastAsia="Arial" w:hAnsi="Arial" w:cs="Arial"/>
        </w:rPr>
        <w:t>sunku do tego samego okresu 2018</w:t>
      </w:r>
      <w:r>
        <w:rPr>
          <w:rFonts w:ascii="Arial" w:eastAsia="Arial" w:hAnsi="Arial" w:cs="Arial"/>
        </w:rPr>
        <w:t xml:space="preserve"> roku. Udział procentowy w ogólnej liczbie bezrobotnych z Elbląga w porównaniu do </w:t>
      </w:r>
      <w:r w:rsidR="00475D13">
        <w:rPr>
          <w:rFonts w:ascii="Arial" w:eastAsia="Arial" w:hAnsi="Arial" w:cs="Arial"/>
        </w:rPr>
        <w:t xml:space="preserve">grudnia </w:t>
      </w:r>
      <w:r w:rsidR="007F547D">
        <w:rPr>
          <w:rFonts w:ascii="Arial" w:eastAsia="Arial" w:hAnsi="Arial" w:cs="Arial"/>
        </w:rPr>
        <w:t>2018</w:t>
      </w:r>
      <w:r>
        <w:rPr>
          <w:rFonts w:ascii="Arial" w:eastAsia="Arial" w:hAnsi="Arial" w:cs="Arial"/>
        </w:rPr>
        <w:t xml:space="preserve"> roku zmniejszył się </w:t>
      </w:r>
      <w:r w:rsidR="007F547D">
        <w:rPr>
          <w:rFonts w:ascii="Arial" w:eastAsia="Arial" w:hAnsi="Arial" w:cs="Arial"/>
        </w:rPr>
        <w:t>o 0,3</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jc w:val="both"/>
        <w:rPr>
          <w:rFonts w:ascii="Arial" w:eastAsia="Arial" w:hAnsi="Arial" w:cs="Arial"/>
        </w:rPr>
      </w:pPr>
    </w:p>
    <w:p w:rsidR="00975C60" w:rsidRDefault="00975C60">
      <w:pPr>
        <w:jc w:val="both"/>
        <w:rPr>
          <w:rFonts w:ascii="Arial" w:eastAsia="Arial" w:hAnsi="Arial" w:cs="Arial"/>
        </w:rPr>
      </w:pPr>
    </w:p>
    <w:p w:rsidR="006E45EA" w:rsidRDefault="006E45EA">
      <w:pPr>
        <w:jc w:val="both"/>
        <w:rPr>
          <w:rFonts w:ascii="Arial" w:eastAsia="Arial" w:hAnsi="Arial" w:cs="Arial"/>
        </w:rPr>
      </w:pPr>
    </w:p>
    <w:p w:rsidR="00E9629D" w:rsidRDefault="00E9629D">
      <w:pPr>
        <w:jc w:val="both"/>
        <w:rPr>
          <w:rFonts w:ascii="Arial" w:eastAsia="Arial" w:hAnsi="Arial" w:cs="Arial"/>
        </w:rPr>
      </w:pPr>
    </w:p>
    <w:p w:rsidR="00D31870" w:rsidRDefault="00FA195F" w:rsidP="002C4B54">
      <w:pPr>
        <w:pStyle w:val="Akapitzlist"/>
        <w:numPr>
          <w:ilvl w:val="0"/>
          <w:numId w:val="6"/>
        </w:numPr>
        <w:contextualSpacing w:val="0"/>
        <w:rPr>
          <w:rFonts w:ascii="Arial" w:eastAsia="Arial" w:hAnsi="Arial" w:cs="Arial"/>
          <w:b/>
        </w:rPr>
      </w:pPr>
      <w:r w:rsidRPr="0008672E">
        <w:rPr>
          <w:rFonts w:ascii="Arial" w:eastAsia="Arial" w:hAnsi="Arial" w:cs="Arial"/>
          <w:b/>
        </w:rPr>
        <w:lastRenderedPageBreak/>
        <w:t xml:space="preserve">Bezrobotni według czasu pozostawania bez pracy </w:t>
      </w:r>
    </w:p>
    <w:p w:rsidR="00D31870" w:rsidRPr="007A58AD" w:rsidRDefault="00D31870" w:rsidP="007A58AD">
      <w:pPr>
        <w:rPr>
          <w:rFonts w:ascii="Arial" w:eastAsia="Arial" w:hAnsi="Arial" w:cs="Arial"/>
          <w:b/>
        </w:rPr>
      </w:pPr>
    </w:p>
    <w:p w:rsidR="00A92AD6" w:rsidRPr="0008672E" w:rsidRDefault="00FA195F" w:rsidP="00843252">
      <w:pPr>
        <w:spacing w:line="240" w:lineRule="auto"/>
        <w:rPr>
          <w:rFonts w:ascii="Arial" w:eastAsia="Arial" w:hAnsi="Arial" w:cs="Arial"/>
          <w:b/>
        </w:rPr>
      </w:pPr>
      <w:r w:rsidRPr="0008672E">
        <w:rPr>
          <w:rFonts w:ascii="Arial" w:eastAsia="Arial" w:hAnsi="Arial" w:cs="Arial"/>
          <w:sz w:val="20"/>
        </w:rPr>
        <w:t>Tabela. Struktura bezrobotnych według czasu pozostawania bez pracy</w:t>
      </w:r>
    </w:p>
    <w:tbl>
      <w:tblPr>
        <w:tblW w:w="0" w:type="auto"/>
        <w:jc w:val="center"/>
        <w:tblLayout w:type="fixed"/>
        <w:tblCellMar>
          <w:left w:w="10" w:type="dxa"/>
          <w:right w:w="10" w:type="dxa"/>
        </w:tblCellMar>
        <w:tblLook w:val="0000"/>
      </w:tblPr>
      <w:tblGrid>
        <w:gridCol w:w="1234"/>
        <w:gridCol w:w="1549"/>
        <w:gridCol w:w="1267"/>
        <w:gridCol w:w="1409"/>
        <w:gridCol w:w="998"/>
        <w:gridCol w:w="1396"/>
        <w:gridCol w:w="1375"/>
      </w:tblGrid>
      <w:tr w:rsidR="00A92AD6" w:rsidTr="00D31870">
        <w:trPr>
          <w:trHeight w:val="368"/>
          <w:jc w:val="center"/>
        </w:trPr>
        <w:tc>
          <w:tcPr>
            <w:tcW w:w="27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0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8672E" w:rsidRDefault="0008672E" w:rsidP="00844485">
            <w:pPr>
              <w:spacing w:line="240" w:lineRule="auto"/>
              <w:jc w:val="center"/>
              <w:rPr>
                <w:rFonts w:ascii="Arial" w:eastAsia="Arial" w:hAnsi="Arial" w:cs="Arial"/>
              </w:rPr>
            </w:pPr>
            <w:r>
              <w:rPr>
                <w:rFonts w:ascii="Arial" w:eastAsia="Arial" w:hAnsi="Arial" w:cs="Arial"/>
              </w:rPr>
              <w:t xml:space="preserve">Dynamika w pkt. </w:t>
            </w:r>
            <w:r w:rsidR="00FA195F">
              <w:rPr>
                <w:rFonts w:ascii="Arial" w:eastAsia="Arial" w:hAnsi="Arial" w:cs="Arial"/>
              </w:rPr>
              <w:t>proc.</w:t>
            </w:r>
          </w:p>
        </w:tc>
      </w:tr>
      <w:tr w:rsidR="00D31870" w:rsidTr="00D31870">
        <w:trPr>
          <w:trHeight w:val="368"/>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3158A8">
              <w:rPr>
                <w:rFonts w:ascii="Arial" w:eastAsia="Arial" w:hAnsi="Arial" w:cs="Arial"/>
                <w:b/>
              </w:rPr>
              <w:t>.2018</w:t>
            </w:r>
            <w:r w:rsidR="00FA195F">
              <w:rPr>
                <w:rFonts w:ascii="Arial" w:eastAsia="Arial" w:hAnsi="Arial" w:cs="Arial"/>
                <w:b/>
              </w:rPr>
              <w:t xml:space="preserve"> r.</w:t>
            </w:r>
          </w:p>
        </w:tc>
        <w:tc>
          <w:tcPr>
            <w:tcW w:w="2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3158A8">
              <w:rPr>
                <w:rFonts w:ascii="Arial" w:eastAsia="Arial" w:hAnsi="Arial" w:cs="Arial"/>
                <w:b/>
              </w:rPr>
              <w:t>.2019</w:t>
            </w:r>
            <w:r w:rsidR="00FA195F">
              <w:rPr>
                <w:rFonts w:ascii="Arial" w:eastAsia="Arial" w:hAnsi="Arial" w:cs="Arial"/>
                <w:b/>
              </w:rPr>
              <w:t xml:space="preserve"> r.</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08672E" w:rsidTr="00D31870">
        <w:trPr>
          <w:trHeight w:val="436"/>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08672E" w:rsidP="00844485">
            <w:pPr>
              <w:spacing w:line="240" w:lineRule="auto"/>
              <w:jc w:val="center"/>
            </w:pPr>
            <w:r>
              <w:rPr>
                <w:rFonts w:ascii="Arial" w:eastAsia="Arial" w:hAnsi="Arial" w:cs="Arial"/>
              </w:rPr>
              <w:t xml:space="preserve">% do </w:t>
            </w:r>
            <w:r w:rsidR="00FA195F">
              <w:rPr>
                <w:rFonts w:ascii="Arial" w:eastAsia="Arial" w:hAnsi="Arial" w:cs="Arial"/>
              </w:rPr>
              <w:t>ogółu</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3158A8" w:rsidTr="00D31870">
        <w:trPr>
          <w:trHeight w:val="320"/>
          <w:jc w:val="center"/>
        </w:trPr>
        <w:tc>
          <w:tcPr>
            <w:tcW w:w="12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3158A8" w:rsidRDefault="003158A8" w:rsidP="00844485">
            <w:pPr>
              <w:spacing w:line="240" w:lineRule="auto"/>
              <w:ind w:left="113" w:right="113"/>
              <w:jc w:val="center"/>
            </w:pPr>
            <w:r>
              <w:rPr>
                <w:rFonts w:ascii="Arial" w:eastAsia="Arial" w:hAnsi="Arial" w:cs="Arial"/>
              </w:rPr>
              <w:t>Czas pozostawania bez pracy w miesiącach</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do 1 m-ca</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412</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12,3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330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14,3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 xml:space="preserve"> 2,0</w:t>
            </w:r>
          </w:p>
        </w:tc>
      </w:tr>
      <w:tr w:rsidR="003158A8"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1 – 3 m-ce</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716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21,3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593</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25,7</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 xml:space="preserve"> 4,4</w:t>
            </w:r>
          </w:p>
        </w:tc>
      </w:tr>
      <w:tr w:rsidR="003158A8"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 xml:space="preserve">3 – 6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579</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17,2</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350</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15,1</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-2,1</w:t>
            </w:r>
          </w:p>
        </w:tc>
      </w:tr>
      <w:tr w:rsidR="003158A8"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 xml:space="preserve">6-12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475</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14,2</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367</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15,9</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 xml:space="preserve"> 1,7</w:t>
            </w:r>
          </w:p>
        </w:tc>
      </w:tr>
      <w:tr w:rsidR="003158A8"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 xml:space="preserve">12-24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430</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12,8</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305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13,2</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 xml:space="preserve"> 0,4</w:t>
            </w:r>
          </w:p>
        </w:tc>
      </w:tr>
      <w:tr w:rsidR="003158A8" w:rsidTr="00D31870">
        <w:trPr>
          <w:trHeight w:val="206"/>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pPr>
            <w:r>
              <w:rPr>
                <w:rFonts w:ascii="Arial" w:eastAsia="Arial" w:hAnsi="Arial" w:cs="Arial"/>
              </w:rPr>
              <w:t xml:space="preserve">pow. 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746</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22,2</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017EF6" w:rsidP="00844485">
            <w:pPr>
              <w:spacing w:line="240" w:lineRule="auto"/>
              <w:jc w:val="center"/>
            </w:pPr>
            <w:r>
              <w:t>366</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844485">
            <w:pPr>
              <w:spacing w:line="240" w:lineRule="auto"/>
              <w:jc w:val="center"/>
            </w:pPr>
            <w:r>
              <w:t>15,8</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4C00BC" w:rsidP="007A58AD">
            <w:pPr>
              <w:spacing w:line="240" w:lineRule="auto"/>
              <w:jc w:val="center"/>
            </w:pPr>
            <w:r>
              <w:t>-6,4</w:t>
            </w:r>
          </w:p>
        </w:tc>
      </w:tr>
      <w:tr w:rsidR="00844485" w:rsidTr="003158A8">
        <w:trPr>
          <w:trHeight w:val="308"/>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3158A8" w:rsidP="00844485">
            <w:pPr>
              <w:spacing w:line="240" w:lineRule="auto"/>
              <w:jc w:val="center"/>
            </w:pPr>
            <w:r>
              <w:t>3358</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C00BC" w:rsidP="00844485">
            <w:pPr>
              <w:spacing w:line="240" w:lineRule="auto"/>
              <w:jc w:val="center"/>
            </w:pPr>
            <w:r>
              <w:t>2311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A92AD6" w:rsidRDefault="00FA195F" w:rsidP="00844485">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844485" w:rsidRDefault="00844485" w:rsidP="00843252">
      <w:pPr>
        <w:spacing w:line="240" w:lineRule="auto"/>
        <w:jc w:val="both"/>
        <w:rPr>
          <w:rFonts w:ascii="Arial" w:eastAsia="Arial" w:hAnsi="Arial" w:cs="Arial"/>
        </w:rPr>
      </w:pPr>
    </w:p>
    <w:p w:rsidR="00A92AD6" w:rsidRDefault="00FA195F" w:rsidP="00843252">
      <w:pPr>
        <w:ind w:firstLine="709"/>
        <w:jc w:val="both"/>
        <w:rPr>
          <w:rFonts w:ascii="Arial" w:eastAsia="Arial" w:hAnsi="Arial" w:cs="Arial"/>
        </w:rPr>
      </w:pPr>
      <w:r>
        <w:rPr>
          <w:rFonts w:ascii="Arial" w:eastAsia="Arial" w:hAnsi="Arial" w:cs="Arial"/>
        </w:rPr>
        <w:t>Czas pozostawania bez pracy, jest bardzo ważnym czynnikiem wpływającym na późniejszą adaptacyjność na rynku pracy. Dłuższy okres bezrobocia, może w efekcie przyczynić się do wykluczenia społecznego tej grupy bezrobotnych i trudności z powróceniem na rynek pracy.</w:t>
      </w:r>
    </w:p>
    <w:p w:rsidR="00D31870" w:rsidRDefault="00B374A1" w:rsidP="00843252">
      <w:pPr>
        <w:ind w:firstLine="709"/>
        <w:jc w:val="both"/>
        <w:rPr>
          <w:rFonts w:ascii="Arial" w:eastAsia="Arial" w:hAnsi="Arial" w:cs="Arial"/>
        </w:rPr>
      </w:pPr>
      <w:r>
        <w:rPr>
          <w:rFonts w:ascii="Arial" w:eastAsia="Arial" w:hAnsi="Arial" w:cs="Arial"/>
        </w:rPr>
        <w:t xml:space="preserve">Na 31 grudnia </w:t>
      </w:r>
      <w:r w:rsidR="00724636">
        <w:rPr>
          <w:rFonts w:ascii="Arial" w:eastAsia="Arial" w:hAnsi="Arial" w:cs="Arial"/>
        </w:rPr>
        <w:t>2019</w:t>
      </w:r>
      <w:r w:rsidR="00FA195F">
        <w:rPr>
          <w:rFonts w:ascii="Arial" w:eastAsia="Arial" w:hAnsi="Arial" w:cs="Arial"/>
        </w:rPr>
        <w:t xml:space="preserve"> roku w</w:t>
      </w:r>
      <w:r w:rsidR="00724636">
        <w:rPr>
          <w:rFonts w:ascii="Arial" w:eastAsia="Arial" w:hAnsi="Arial" w:cs="Arial"/>
        </w:rPr>
        <w:t xml:space="preserve"> Elblągu największy odsetek – 25,7% (593 osoby</w:t>
      </w:r>
      <w:r w:rsidR="00FA195F">
        <w:rPr>
          <w:rFonts w:ascii="Arial" w:eastAsia="Arial" w:hAnsi="Arial" w:cs="Arial"/>
        </w:rPr>
        <w:t xml:space="preserve">) stanowiły osoby pozostające bez zatrudnienia </w:t>
      </w:r>
      <w:r w:rsidR="00724636">
        <w:rPr>
          <w:rFonts w:ascii="Arial" w:eastAsia="Arial" w:hAnsi="Arial" w:cs="Arial"/>
        </w:rPr>
        <w:t xml:space="preserve">od </w:t>
      </w:r>
      <w:r w:rsidR="00724636" w:rsidRPr="00724636">
        <w:rPr>
          <w:rFonts w:ascii="Arial" w:eastAsia="Arial" w:hAnsi="Arial" w:cs="Arial"/>
          <w:b/>
        </w:rPr>
        <w:t>1 do 3 miesięcy</w:t>
      </w:r>
      <w:r w:rsidR="00724636">
        <w:rPr>
          <w:rFonts w:ascii="Arial" w:eastAsia="Arial" w:hAnsi="Arial" w:cs="Arial"/>
        </w:rPr>
        <w:t>.</w:t>
      </w:r>
      <w:r w:rsidR="00FA195F">
        <w:rPr>
          <w:rFonts w:ascii="Arial" w:eastAsia="Arial" w:hAnsi="Arial" w:cs="Arial"/>
        </w:rPr>
        <w:t xml:space="preserve"> W sto</w:t>
      </w:r>
      <w:r w:rsidR="00724636">
        <w:rPr>
          <w:rFonts w:ascii="Arial" w:eastAsia="Arial" w:hAnsi="Arial" w:cs="Arial"/>
        </w:rPr>
        <w:t>sunku do tego samego okresu 2018</w:t>
      </w:r>
      <w:r w:rsidR="00FA195F">
        <w:rPr>
          <w:rFonts w:ascii="Arial" w:eastAsia="Arial" w:hAnsi="Arial" w:cs="Arial"/>
        </w:rPr>
        <w:t xml:space="preserve"> roku, w tej grupie odnotowano </w:t>
      </w:r>
      <w:r w:rsidR="00724636">
        <w:rPr>
          <w:rFonts w:ascii="Arial" w:eastAsia="Arial" w:hAnsi="Arial" w:cs="Arial"/>
        </w:rPr>
        <w:t>wzrost tego wskaźnika o 4,4</w:t>
      </w:r>
      <w:r w:rsidR="00FA195F">
        <w:rPr>
          <w:rFonts w:ascii="Arial" w:eastAsia="Arial" w:hAnsi="Arial" w:cs="Arial"/>
        </w:rPr>
        <w:t xml:space="preserve"> pkt. proc.  </w:t>
      </w:r>
      <w:r w:rsidR="00724636">
        <w:rPr>
          <w:rFonts w:ascii="Arial" w:eastAsia="Arial" w:hAnsi="Arial" w:cs="Arial"/>
        </w:rPr>
        <w:t xml:space="preserve">Najniższy odsetek w ogólnym bezrobociu występuje wśród osób pozostających bez zatrudnienia od 12 do 24 miesięcy – 13,2% (305 osób). W stosunku do 2018 roku, w tej grupie odnotowano wzrost wartości wskaźnika  o 0,4 </w:t>
      </w:r>
      <w:proofErr w:type="spellStart"/>
      <w:r w:rsidR="00724636">
        <w:rPr>
          <w:rFonts w:ascii="Arial" w:eastAsia="Arial" w:hAnsi="Arial" w:cs="Arial"/>
        </w:rPr>
        <w:t>pkt</w:t>
      </w:r>
      <w:proofErr w:type="spellEnd"/>
      <w:r w:rsidR="00724636">
        <w:rPr>
          <w:rFonts w:ascii="Arial" w:eastAsia="Arial" w:hAnsi="Arial" w:cs="Arial"/>
        </w:rPr>
        <w:t xml:space="preserve"> proc. </w:t>
      </w:r>
      <w:r w:rsidR="007A58AD">
        <w:rPr>
          <w:rFonts w:ascii="Arial" w:eastAsia="Arial" w:hAnsi="Arial" w:cs="Arial"/>
        </w:rPr>
        <w:t>Spadek wskaźnika w stosunku do grudnia</w:t>
      </w:r>
      <w:r w:rsidR="00724636">
        <w:rPr>
          <w:rFonts w:ascii="Arial" w:eastAsia="Arial" w:hAnsi="Arial" w:cs="Arial"/>
        </w:rPr>
        <w:t xml:space="preserve"> 2018 roku nastąpił</w:t>
      </w:r>
      <w:r w:rsidR="00FA195F">
        <w:rPr>
          <w:rFonts w:ascii="Arial" w:eastAsia="Arial" w:hAnsi="Arial" w:cs="Arial"/>
        </w:rPr>
        <w:t xml:space="preserve"> w grupie bezrobotnych zarejestrowanych przez </w:t>
      </w:r>
      <w:r w:rsidR="007A58AD">
        <w:rPr>
          <w:rFonts w:ascii="Arial" w:eastAsia="Arial" w:hAnsi="Arial" w:cs="Arial"/>
        </w:rPr>
        <w:t xml:space="preserve">okres </w:t>
      </w:r>
      <w:r w:rsidR="00724636">
        <w:rPr>
          <w:rFonts w:ascii="Arial" w:eastAsia="Arial" w:hAnsi="Arial" w:cs="Arial"/>
        </w:rPr>
        <w:t>3 – 6 miesięcy (spadek o 2,1</w:t>
      </w:r>
      <w:r w:rsidR="007A58AD">
        <w:rPr>
          <w:rFonts w:ascii="Arial" w:eastAsia="Arial" w:hAnsi="Arial" w:cs="Arial"/>
        </w:rPr>
        <w:t xml:space="preserve"> </w:t>
      </w:r>
      <w:proofErr w:type="spellStart"/>
      <w:r w:rsidR="007A58AD">
        <w:rPr>
          <w:rFonts w:ascii="Arial" w:eastAsia="Arial" w:hAnsi="Arial" w:cs="Arial"/>
        </w:rPr>
        <w:t>pkt</w:t>
      </w:r>
      <w:proofErr w:type="spellEnd"/>
      <w:r w:rsidR="007A58AD">
        <w:rPr>
          <w:rFonts w:ascii="Arial" w:eastAsia="Arial" w:hAnsi="Arial" w:cs="Arial"/>
        </w:rPr>
        <w:t xml:space="preserve"> proc.) i w grupie</w:t>
      </w:r>
      <w:r w:rsidR="00724636">
        <w:rPr>
          <w:rFonts w:ascii="Arial" w:eastAsia="Arial" w:hAnsi="Arial" w:cs="Arial"/>
        </w:rPr>
        <w:t xml:space="preserve"> osób pozostających bez zatrudnienia</w:t>
      </w:r>
      <w:r w:rsidR="00050B7A">
        <w:rPr>
          <w:rFonts w:ascii="Arial" w:eastAsia="Arial" w:hAnsi="Arial" w:cs="Arial"/>
        </w:rPr>
        <w:t xml:space="preserve"> najdłużej, czyli ponad 24 miesiące</w:t>
      </w:r>
      <w:r w:rsidR="007A58AD">
        <w:rPr>
          <w:rFonts w:ascii="Arial" w:eastAsia="Arial" w:hAnsi="Arial" w:cs="Arial"/>
        </w:rPr>
        <w:t xml:space="preserve"> </w:t>
      </w:r>
      <w:r w:rsidR="00050B7A">
        <w:rPr>
          <w:rFonts w:ascii="Arial" w:eastAsia="Arial" w:hAnsi="Arial" w:cs="Arial"/>
        </w:rPr>
        <w:t>(spadek o 6,4</w:t>
      </w:r>
      <w:r w:rsidR="007A58AD">
        <w:rPr>
          <w:rFonts w:ascii="Arial" w:eastAsia="Arial" w:hAnsi="Arial" w:cs="Arial"/>
        </w:rPr>
        <w:t xml:space="preserve"> </w:t>
      </w:r>
      <w:proofErr w:type="spellStart"/>
      <w:r w:rsidR="007A58AD">
        <w:rPr>
          <w:rFonts w:ascii="Arial" w:eastAsia="Arial" w:hAnsi="Arial" w:cs="Arial"/>
        </w:rPr>
        <w:t>pkt</w:t>
      </w:r>
      <w:proofErr w:type="spellEnd"/>
      <w:r w:rsidR="007A58AD">
        <w:rPr>
          <w:rFonts w:ascii="Arial" w:eastAsia="Arial" w:hAnsi="Arial" w:cs="Arial"/>
        </w:rPr>
        <w:t xml:space="preserve"> proc.). </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D31870" w:rsidRPr="00844485" w:rsidRDefault="00FA195F" w:rsidP="002C4B54">
      <w:pPr>
        <w:pStyle w:val="Akapitzlist"/>
        <w:numPr>
          <w:ilvl w:val="0"/>
          <w:numId w:val="6"/>
        </w:numPr>
        <w:rPr>
          <w:rFonts w:ascii="Arial" w:eastAsia="Arial" w:hAnsi="Arial" w:cs="Arial"/>
          <w:b/>
        </w:rPr>
      </w:pPr>
      <w:r w:rsidRPr="00D31870">
        <w:rPr>
          <w:rFonts w:ascii="Arial" w:eastAsia="Arial" w:hAnsi="Arial" w:cs="Arial"/>
          <w:b/>
        </w:rPr>
        <w:t xml:space="preserve">Bezrobotni według wieku </w:t>
      </w:r>
    </w:p>
    <w:p w:rsidR="00A92AD6" w:rsidRDefault="00A92AD6" w:rsidP="00843252">
      <w:pPr>
        <w:spacing w:line="240" w:lineRule="auto"/>
        <w:ind w:left="720"/>
        <w:rPr>
          <w:rFonts w:ascii="Arial" w:eastAsia="Arial" w:hAnsi="Arial" w:cs="Arial"/>
          <w:b/>
        </w:rPr>
      </w:pPr>
    </w:p>
    <w:p w:rsidR="00A92AD6" w:rsidRDefault="00FA195F" w:rsidP="00843252">
      <w:pPr>
        <w:spacing w:line="240" w:lineRule="auto"/>
        <w:rPr>
          <w:rFonts w:ascii="Arial" w:eastAsia="Arial" w:hAnsi="Arial" w:cs="Arial"/>
          <w:sz w:val="20"/>
        </w:rPr>
      </w:pPr>
      <w:r>
        <w:rPr>
          <w:rFonts w:ascii="Arial" w:eastAsia="Arial" w:hAnsi="Arial" w:cs="Arial"/>
          <w:sz w:val="20"/>
        </w:rPr>
        <w:t xml:space="preserve">  Tabela. Struktura bezrobotnych według wieku</w:t>
      </w:r>
    </w:p>
    <w:tbl>
      <w:tblPr>
        <w:tblW w:w="0" w:type="auto"/>
        <w:jc w:val="center"/>
        <w:tblCellMar>
          <w:left w:w="10" w:type="dxa"/>
          <w:right w:w="10" w:type="dxa"/>
        </w:tblCellMar>
        <w:tblLook w:val="0000"/>
      </w:tblPr>
      <w:tblGrid>
        <w:gridCol w:w="675"/>
        <w:gridCol w:w="1887"/>
        <w:gridCol w:w="1372"/>
        <w:gridCol w:w="1350"/>
        <w:gridCol w:w="1203"/>
        <w:gridCol w:w="1433"/>
        <w:gridCol w:w="1368"/>
      </w:tblGrid>
      <w:tr w:rsidR="00A92AD6" w:rsidTr="00D31870">
        <w:trPr>
          <w:trHeight w:val="320"/>
          <w:jc w:val="center"/>
        </w:trPr>
        <w:tc>
          <w:tcPr>
            <w:tcW w:w="25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3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Dynamika w pkt. proc.</w:t>
            </w:r>
          </w:p>
        </w:tc>
      </w:tr>
      <w:tr w:rsidR="00A92AD6" w:rsidTr="00D31870">
        <w:trPr>
          <w:trHeight w:val="283"/>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3158A8">
              <w:rPr>
                <w:rFonts w:ascii="Arial" w:eastAsia="Arial" w:hAnsi="Arial" w:cs="Arial"/>
                <w:b/>
              </w:rPr>
              <w:t>.2018</w:t>
            </w:r>
            <w:r w:rsidR="00FA195F">
              <w:rPr>
                <w:rFonts w:ascii="Arial" w:eastAsia="Arial" w:hAnsi="Arial" w:cs="Arial"/>
                <w:b/>
              </w:rPr>
              <w:t xml:space="preserve"> r.</w:t>
            </w:r>
          </w:p>
        </w:tc>
        <w:tc>
          <w:tcPr>
            <w:tcW w:w="2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A58AD" w:rsidP="00844485">
            <w:pPr>
              <w:spacing w:line="240" w:lineRule="auto"/>
              <w:jc w:val="center"/>
            </w:pPr>
            <w:r>
              <w:rPr>
                <w:rFonts w:ascii="Arial" w:eastAsia="Arial" w:hAnsi="Arial" w:cs="Arial"/>
                <w:b/>
              </w:rPr>
              <w:t>Stan na 31.12</w:t>
            </w:r>
            <w:r w:rsidR="003158A8">
              <w:rPr>
                <w:rFonts w:ascii="Arial" w:eastAsia="Arial" w:hAnsi="Arial" w:cs="Arial"/>
                <w:b/>
              </w:rPr>
              <w:t>.2019</w:t>
            </w:r>
            <w:r w:rsidR="00FA195F">
              <w:rPr>
                <w:rFonts w:ascii="Arial" w:eastAsia="Arial" w:hAnsi="Arial" w:cs="Arial"/>
                <w:b/>
              </w:rPr>
              <w:t xml:space="preserve"> r.</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A92AD6" w:rsidTr="00D31870">
        <w:trPr>
          <w:trHeight w:val="289"/>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3158A8" w:rsidTr="00844485">
        <w:trPr>
          <w:trHeight w:val="277"/>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3158A8" w:rsidRDefault="003158A8" w:rsidP="00844485">
            <w:pPr>
              <w:spacing w:line="240" w:lineRule="auto"/>
              <w:ind w:left="113" w:right="113"/>
              <w:jc w:val="center"/>
            </w:pPr>
            <w:r>
              <w:rPr>
                <w:rFonts w:ascii="Arial" w:eastAsia="Arial" w:hAnsi="Arial" w:cs="Arial"/>
              </w:rPr>
              <w:t>Wiek</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18 – 24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322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9,6</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248</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10,7</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 xml:space="preserve"> 1,1</w:t>
            </w:r>
          </w:p>
        </w:tc>
      </w:tr>
      <w:tr w:rsidR="003158A8" w:rsidTr="00844485">
        <w:trPr>
          <w:trHeight w:val="280"/>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25 – 34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917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27,3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590</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25,5</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-1,8</w:t>
            </w:r>
          </w:p>
        </w:tc>
      </w:tr>
      <w:tr w:rsidR="003158A8" w:rsidTr="00844485">
        <w:trPr>
          <w:trHeight w:val="28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35 – 44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816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24,3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581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25,2</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 xml:space="preserve"> 0,9</w:t>
            </w:r>
          </w:p>
        </w:tc>
      </w:tr>
      <w:tr w:rsidR="003158A8" w:rsidTr="00844485">
        <w:trPr>
          <w:trHeight w:val="27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45 – 55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615</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18,3</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428</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18,5</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 xml:space="preserve"> 0,2</w:t>
            </w:r>
          </w:p>
        </w:tc>
      </w:tr>
      <w:tr w:rsidR="003158A8" w:rsidTr="00844485">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55 – 59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421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12,5</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263</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11,4</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-1,1</w:t>
            </w:r>
          </w:p>
        </w:tc>
      </w:tr>
      <w:tr w:rsidR="003158A8" w:rsidTr="00844485">
        <w:trPr>
          <w:trHeight w:val="26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844485">
            <w:pPr>
              <w:spacing w:line="240" w:lineRule="auto"/>
              <w:jc w:val="center"/>
            </w:pPr>
            <w:r>
              <w:rPr>
                <w:rFonts w:ascii="Arial" w:eastAsia="Arial" w:hAnsi="Arial" w:cs="Arial"/>
              </w:rPr>
              <w:t>60 i powyżej</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267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8,0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201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8,7</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713227" w:rsidP="00844485">
            <w:pPr>
              <w:spacing w:line="240" w:lineRule="auto"/>
              <w:jc w:val="center"/>
            </w:pPr>
            <w:r>
              <w:t xml:space="preserve"> 0,7</w:t>
            </w:r>
          </w:p>
        </w:tc>
      </w:tr>
      <w:tr w:rsidR="00A92AD6" w:rsidTr="00844485">
        <w:trPr>
          <w:trHeight w:val="287"/>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3158A8" w:rsidP="00844485">
            <w:pPr>
              <w:spacing w:line="240" w:lineRule="auto"/>
              <w:jc w:val="center"/>
            </w:pPr>
            <w:r>
              <w:t>3358</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713227" w:rsidP="00844485">
            <w:pPr>
              <w:spacing w:line="240" w:lineRule="auto"/>
              <w:jc w:val="center"/>
            </w:pPr>
            <w:r>
              <w:t>2311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844485" w:rsidRPr="0051198F" w:rsidRDefault="00FA195F" w:rsidP="0051198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FA195F">
      <w:pPr>
        <w:ind w:firstLine="708"/>
        <w:jc w:val="both"/>
        <w:rPr>
          <w:rFonts w:ascii="Arial" w:eastAsia="Arial" w:hAnsi="Arial" w:cs="Arial"/>
        </w:rPr>
      </w:pPr>
      <w:r>
        <w:rPr>
          <w:rFonts w:ascii="Arial" w:eastAsia="Arial" w:hAnsi="Arial" w:cs="Arial"/>
        </w:rPr>
        <w:lastRenderedPageBreak/>
        <w:t xml:space="preserve">Poddając analizie wiek osób bezrobotnych, można zauważyć, że nastąpił spadek we wszystkich grupach. Największą liczbę osób bezrobotnych z Elbląga na </w:t>
      </w:r>
      <w:r w:rsidR="00B374A1">
        <w:rPr>
          <w:rFonts w:ascii="Arial" w:eastAsia="Arial" w:hAnsi="Arial" w:cs="Arial"/>
        </w:rPr>
        <w:t xml:space="preserve">31 </w:t>
      </w:r>
      <w:r w:rsidR="004B07A1">
        <w:rPr>
          <w:rFonts w:ascii="Arial" w:eastAsia="Arial" w:hAnsi="Arial" w:cs="Arial"/>
        </w:rPr>
        <w:t xml:space="preserve">grudnia </w:t>
      </w:r>
      <w:r w:rsidR="00727B2D">
        <w:rPr>
          <w:rFonts w:ascii="Arial" w:eastAsia="Arial" w:hAnsi="Arial" w:cs="Arial"/>
        </w:rPr>
        <w:t>2019</w:t>
      </w:r>
      <w:r>
        <w:rPr>
          <w:rFonts w:ascii="Arial" w:eastAsia="Arial" w:hAnsi="Arial" w:cs="Arial"/>
        </w:rPr>
        <w:t xml:space="preserve"> roku zanotowano w wieku </w:t>
      </w:r>
      <w:r>
        <w:rPr>
          <w:rFonts w:ascii="Arial" w:eastAsia="Arial" w:hAnsi="Arial" w:cs="Arial"/>
          <w:b/>
        </w:rPr>
        <w:t>25-34 lata</w:t>
      </w:r>
      <w:r w:rsidR="00E9629D">
        <w:rPr>
          <w:rFonts w:ascii="Arial" w:eastAsia="Arial" w:hAnsi="Arial" w:cs="Arial"/>
          <w:b/>
        </w:rPr>
        <w:t xml:space="preserve"> (590osób)</w:t>
      </w:r>
      <w:r>
        <w:rPr>
          <w:rFonts w:ascii="Arial" w:eastAsia="Arial" w:hAnsi="Arial" w:cs="Arial"/>
        </w:rPr>
        <w:t xml:space="preserve">, tj. w okresie, w którym dopiero wkracza się na rynek pracy lub w którym funkcjonuje się stosunkowo krótko. W porównaniu do </w:t>
      </w:r>
      <w:r w:rsidR="00B374A1">
        <w:rPr>
          <w:rFonts w:ascii="Arial" w:eastAsia="Arial" w:hAnsi="Arial" w:cs="Arial"/>
        </w:rPr>
        <w:t xml:space="preserve">31 </w:t>
      </w:r>
      <w:r w:rsidR="00727B2D">
        <w:rPr>
          <w:rFonts w:ascii="Arial" w:eastAsia="Arial" w:hAnsi="Arial" w:cs="Arial"/>
        </w:rPr>
        <w:t>grudnia 2018 roku nastąpił spadek o 327</w:t>
      </w:r>
      <w:r>
        <w:rPr>
          <w:rFonts w:ascii="Arial" w:eastAsia="Arial" w:hAnsi="Arial" w:cs="Arial"/>
        </w:rPr>
        <w:t xml:space="preserve"> osób</w:t>
      </w:r>
      <w:r w:rsidR="00E9629D">
        <w:rPr>
          <w:rFonts w:ascii="Arial" w:eastAsia="Arial" w:hAnsi="Arial" w:cs="Arial"/>
        </w:rPr>
        <w:t>,</w:t>
      </w:r>
      <w:r>
        <w:rPr>
          <w:rFonts w:ascii="Arial" w:eastAsia="Arial" w:hAnsi="Arial" w:cs="Arial"/>
        </w:rPr>
        <w:t xml:space="preserve"> a ich odsetek </w:t>
      </w:r>
      <w:r w:rsidR="00727B2D">
        <w:rPr>
          <w:rFonts w:ascii="Arial" w:eastAsia="Arial" w:hAnsi="Arial" w:cs="Arial"/>
        </w:rPr>
        <w:t>zmniejszył się o 1</w:t>
      </w:r>
      <w:r>
        <w:rPr>
          <w:rFonts w:ascii="Arial" w:eastAsia="Arial" w:hAnsi="Arial" w:cs="Arial"/>
        </w:rPr>
        <w:t>,</w:t>
      </w:r>
      <w:r w:rsidR="00727B2D">
        <w:rPr>
          <w:rFonts w:ascii="Arial" w:eastAsia="Arial" w:hAnsi="Arial" w:cs="Arial"/>
        </w:rPr>
        <w:t>8</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w:t>
      </w:r>
    </w:p>
    <w:p w:rsidR="00A92AD6" w:rsidRDefault="00FA195F">
      <w:pPr>
        <w:ind w:firstLine="708"/>
        <w:jc w:val="both"/>
        <w:rPr>
          <w:rFonts w:ascii="Arial" w:eastAsia="Arial" w:hAnsi="Arial" w:cs="Arial"/>
        </w:rPr>
      </w:pPr>
      <w:r>
        <w:rPr>
          <w:rFonts w:ascii="Arial" w:eastAsia="Arial" w:hAnsi="Arial" w:cs="Arial"/>
        </w:rPr>
        <w:t xml:space="preserve">Odsetek bezrobotnych </w:t>
      </w:r>
      <w:r w:rsidR="00D8315E">
        <w:rPr>
          <w:rFonts w:ascii="Arial" w:eastAsia="Arial" w:hAnsi="Arial" w:cs="Arial"/>
        </w:rPr>
        <w:t xml:space="preserve">zmniejszył się </w:t>
      </w:r>
      <w:r w:rsidR="00727B2D">
        <w:rPr>
          <w:rFonts w:ascii="Arial" w:eastAsia="Arial" w:hAnsi="Arial" w:cs="Arial"/>
        </w:rPr>
        <w:t>także w grupie osób</w:t>
      </w:r>
      <w:r>
        <w:rPr>
          <w:rFonts w:ascii="Arial" w:eastAsia="Arial" w:hAnsi="Arial" w:cs="Arial"/>
        </w:rPr>
        <w:t xml:space="preserve"> w wieku </w:t>
      </w:r>
      <w:r>
        <w:rPr>
          <w:rFonts w:ascii="Arial" w:eastAsia="Arial" w:hAnsi="Arial" w:cs="Arial"/>
          <w:b/>
        </w:rPr>
        <w:t>55-59 lat</w:t>
      </w:r>
      <w:r w:rsidR="00E9629D">
        <w:rPr>
          <w:rFonts w:ascii="Arial" w:eastAsia="Arial" w:hAnsi="Arial" w:cs="Arial"/>
          <w:b/>
        </w:rPr>
        <w:t xml:space="preserve"> (263 osoby)</w:t>
      </w:r>
      <w:r w:rsidR="00E9629D">
        <w:rPr>
          <w:rFonts w:ascii="Arial" w:eastAsia="Arial" w:hAnsi="Arial" w:cs="Arial"/>
        </w:rPr>
        <w:t xml:space="preserve"> tj. </w:t>
      </w:r>
      <w:r w:rsidR="004B07A1">
        <w:rPr>
          <w:rFonts w:ascii="Arial" w:eastAsia="Arial" w:hAnsi="Arial" w:cs="Arial"/>
        </w:rPr>
        <w:t xml:space="preserve">o 1,1 </w:t>
      </w:r>
      <w:proofErr w:type="spellStart"/>
      <w:r w:rsidR="004B07A1">
        <w:rPr>
          <w:rFonts w:ascii="Arial" w:eastAsia="Arial" w:hAnsi="Arial" w:cs="Arial"/>
        </w:rPr>
        <w:t>pkt</w:t>
      </w:r>
      <w:proofErr w:type="spellEnd"/>
      <w:r w:rsidR="004B07A1">
        <w:rPr>
          <w:rFonts w:ascii="Arial" w:eastAsia="Arial" w:hAnsi="Arial" w:cs="Arial"/>
        </w:rPr>
        <w:t xml:space="preserve"> proc</w:t>
      </w:r>
      <w:r w:rsidR="00E9629D">
        <w:rPr>
          <w:rFonts w:ascii="Arial" w:eastAsia="Arial" w:hAnsi="Arial" w:cs="Arial"/>
        </w:rPr>
        <w:t>.</w:t>
      </w:r>
    </w:p>
    <w:p w:rsidR="00A92AD6" w:rsidRDefault="00A92AD6">
      <w:pPr>
        <w:jc w:val="both"/>
        <w:rPr>
          <w:rFonts w:ascii="Arial" w:eastAsia="Arial" w:hAnsi="Arial" w:cs="Arial"/>
          <w:b/>
        </w:rPr>
      </w:pPr>
    </w:p>
    <w:p w:rsidR="00A92AD6" w:rsidRPr="00D31870" w:rsidRDefault="00FA195F" w:rsidP="002C4B54">
      <w:pPr>
        <w:pStyle w:val="Akapitzlist"/>
        <w:numPr>
          <w:ilvl w:val="0"/>
          <w:numId w:val="6"/>
        </w:numPr>
        <w:spacing w:line="360" w:lineRule="auto"/>
        <w:jc w:val="both"/>
        <w:rPr>
          <w:rFonts w:ascii="Arial" w:eastAsia="Arial" w:hAnsi="Arial" w:cs="Arial"/>
          <w:b/>
        </w:rPr>
      </w:pPr>
      <w:r w:rsidRPr="00D31870">
        <w:rPr>
          <w:rFonts w:ascii="Arial" w:eastAsia="Arial" w:hAnsi="Arial" w:cs="Arial"/>
          <w:b/>
        </w:rPr>
        <w:t xml:space="preserve">Bezrobotni według poziomu wykształcenia </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Poziom wykształcenia bezrobotnych jest jednym z czynników wpływających na ich sytuację na rynku pracy. Większość bezrobotnych rejestrujących się w urzędzie pracy to osoby o stosunkowo niskim poziomie wykształcenia.</w:t>
      </w:r>
    </w:p>
    <w:p w:rsidR="00A92AD6" w:rsidRDefault="00FA195F" w:rsidP="006B7FC6">
      <w:pPr>
        <w:ind w:firstLine="708"/>
        <w:jc w:val="both"/>
        <w:rPr>
          <w:rFonts w:ascii="Arial" w:eastAsia="Arial" w:hAnsi="Arial" w:cs="Arial"/>
        </w:rPr>
      </w:pPr>
      <w:r>
        <w:rPr>
          <w:rFonts w:ascii="Arial" w:eastAsia="Arial" w:hAnsi="Arial" w:cs="Arial"/>
        </w:rPr>
        <w:t xml:space="preserve">Najliczniejszą grupę na </w:t>
      </w:r>
      <w:r w:rsidR="00B374A1">
        <w:rPr>
          <w:rFonts w:ascii="Arial" w:eastAsia="Arial" w:hAnsi="Arial" w:cs="Arial"/>
        </w:rPr>
        <w:t xml:space="preserve">31 </w:t>
      </w:r>
      <w:r w:rsidR="009F14C8">
        <w:rPr>
          <w:rFonts w:ascii="Arial" w:eastAsia="Arial" w:hAnsi="Arial" w:cs="Arial"/>
        </w:rPr>
        <w:t xml:space="preserve">grudnia </w:t>
      </w:r>
      <w:r w:rsidR="009F6EAE">
        <w:rPr>
          <w:rFonts w:ascii="Arial" w:eastAsia="Arial" w:hAnsi="Arial" w:cs="Arial"/>
        </w:rPr>
        <w:t>2019</w:t>
      </w:r>
      <w:r>
        <w:rPr>
          <w:rFonts w:ascii="Arial" w:eastAsia="Arial" w:hAnsi="Arial" w:cs="Arial"/>
        </w:rPr>
        <w:t xml:space="preserve"> r. stanowili bezrobotni z wykształceni</w:t>
      </w:r>
      <w:r w:rsidR="009F6EAE">
        <w:rPr>
          <w:rFonts w:ascii="Arial" w:eastAsia="Arial" w:hAnsi="Arial" w:cs="Arial"/>
        </w:rPr>
        <w:t xml:space="preserve">em gimnazjalnym i poniżej – </w:t>
      </w:r>
      <w:r w:rsidR="006B7FC6">
        <w:rPr>
          <w:rFonts w:ascii="Arial" w:eastAsia="Arial" w:hAnsi="Arial" w:cs="Arial"/>
        </w:rPr>
        <w:t xml:space="preserve">644 osoby tj. </w:t>
      </w:r>
      <w:r w:rsidR="009F6EAE">
        <w:rPr>
          <w:rFonts w:ascii="Arial" w:eastAsia="Arial" w:hAnsi="Arial" w:cs="Arial"/>
        </w:rPr>
        <w:t>27,8%</w:t>
      </w:r>
      <w:r w:rsidR="006B7FC6">
        <w:rPr>
          <w:rFonts w:ascii="Arial" w:eastAsia="Arial" w:hAnsi="Arial" w:cs="Arial"/>
        </w:rPr>
        <w:t xml:space="preserve">. </w:t>
      </w:r>
      <w:r w:rsidR="009F6EAE">
        <w:rPr>
          <w:rFonts w:ascii="Arial" w:eastAsia="Arial" w:hAnsi="Arial" w:cs="Arial"/>
        </w:rPr>
        <w:t>W tej grupie 19</w:t>
      </w:r>
      <w:r w:rsidR="009F14C8">
        <w:rPr>
          <w:rFonts w:ascii="Arial" w:eastAsia="Arial" w:hAnsi="Arial" w:cs="Arial"/>
        </w:rPr>
        <w:t>,3</w:t>
      </w:r>
      <w:r>
        <w:rPr>
          <w:rFonts w:ascii="Arial" w:eastAsia="Arial" w:hAnsi="Arial" w:cs="Arial"/>
        </w:rPr>
        <w:t xml:space="preserve">% pozostawało bez pracy powyżej 24 miesięcy. Drugą grupę pod względem wielkości stanowili bezrobotni z </w:t>
      </w:r>
      <w:r w:rsidR="009F6EAE">
        <w:rPr>
          <w:rFonts w:ascii="Arial" w:eastAsia="Arial" w:hAnsi="Arial" w:cs="Arial"/>
        </w:rPr>
        <w:t>wykształceniem policealnym i średnim zawodowym –</w:t>
      </w:r>
      <w:r w:rsidR="006B7FC6">
        <w:rPr>
          <w:rFonts w:ascii="Arial" w:eastAsia="Arial" w:hAnsi="Arial" w:cs="Arial"/>
        </w:rPr>
        <w:t xml:space="preserve"> 485 osób tj.</w:t>
      </w:r>
      <w:r w:rsidR="009F6EAE">
        <w:rPr>
          <w:rFonts w:ascii="Arial" w:eastAsia="Arial" w:hAnsi="Arial" w:cs="Arial"/>
        </w:rPr>
        <w:t xml:space="preserve"> 21</w:t>
      </w:r>
      <w:r w:rsidR="009F14C8">
        <w:rPr>
          <w:rFonts w:ascii="Arial" w:eastAsia="Arial" w:hAnsi="Arial" w:cs="Arial"/>
        </w:rPr>
        <w:t>,</w:t>
      </w:r>
      <w:r w:rsidR="009F6EAE">
        <w:rPr>
          <w:rFonts w:ascii="Arial" w:eastAsia="Arial" w:hAnsi="Arial" w:cs="Arial"/>
        </w:rPr>
        <w:t>0% ogółu, w której 15,3</w:t>
      </w:r>
      <w:r>
        <w:rPr>
          <w:rFonts w:ascii="Arial" w:eastAsia="Arial" w:hAnsi="Arial" w:cs="Arial"/>
        </w:rPr>
        <w:t>% pozostawało bez pracy powyżej 24 miesięcy.</w:t>
      </w:r>
      <w:r w:rsidR="006B7FC6">
        <w:rPr>
          <w:rFonts w:ascii="Arial" w:eastAsia="Arial" w:hAnsi="Arial" w:cs="Arial"/>
        </w:rPr>
        <w:t xml:space="preserve"> Obie te grupy stanowiły 48,8% ogółu zarejestrowanych w Elblągu. W porównaniu do 31 grudnia 2018 roku liczba bezrobotnych w omawianych grupach zmniejszyła się odpowiednio  o 32,4% (o 308 osób) oraz o 26,4% (o 174 osoby). </w:t>
      </w:r>
    </w:p>
    <w:p w:rsidR="00A92AD6" w:rsidRDefault="00A92AD6">
      <w:pPr>
        <w:rPr>
          <w:rFonts w:ascii="Arial" w:eastAsia="Arial" w:hAnsi="Arial" w:cs="Arial"/>
          <w:b/>
        </w:rPr>
      </w:pPr>
    </w:p>
    <w:p w:rsidR="00A92AD6" w:rsidRDefault="00FA195F" w:rsidP="006F43AF">
      <w:pPr>
        <w:spacing w:line="240" w:lineRule="auto"/>
        <w:rPr>
          <w:rFonts w:ascii="Arial" w:eastAsia="Arial" w:hAnsi="Arial" w:cs="Arial"/>
          <w:i/>
          <w:sz w:val="20"/>
        </w:rPr>
      </w:pPr>
      <w:r>
        <w:rPr>
          <w:rFonts w:ascii="Arial" w:eastAsia="Arial" w:hAnsi="Arial" w:cs="Arial"/>
          <w:sz w:val="20"/>
        </w:rPr>
        <w:t>Tabela. Struktura bezrobotnych według poziomu wykształcenia</w:t>
      </w:r>
    </w:p>
    <w:tbl>
      <w:tblPr>
        <w:tblW w:w="5095" w:type="pct"/>
        <w:jc w:val="center"/>
        <w:tblLayout w:type="fixed"/>
        <w:tblCellMar>
          <w:left w:w="10" w:type="dxa"/>
          <w:right w:w="10" w:type="dxa"/>
        </w:tblCellMar>
        <w:tblLook w:val="0000"/>
      </w:tblPr>
      <w:tblGrid>
        <w:gridCol w:w="676"/>
        <w:gridCol w:w="2695"/>
        <w:gridCol w:w="990"/>
        <w:gridCol w:w="1421"/>
        <w:gridCol w:w="990"/>
        <w:gridCol w:w="1420"/>
        <w:gridCol w:w="1272"/>
      </w:tblGrid>
      <w:tr w:rsidR="00844485" w:rsidTr="003158A8">
        <w:trPr>
          <w:trHeight w:val="379"/>
          <w:jc w:val="center"/>
        </w:trPr>
        <w:tc>
          <w:tcPr>
            <w:tcW w:w="1781"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254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844485" w:rsidTr="003158A8">
        <w:trPr>
          <w:trHeight w:val="298"/>
          <w:jc w:val="center"/>
        </w:trPr>
        <w:tc>
          <w:tcPr>
            <w:tcW w:w="1781"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27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6F43AF" w:rsidRDefault="009F14C8" w:rsidP="006F43AF">
            <w:pPr>
              <w:spacing w:line="240" w:lineRule="auto"/>
              <w:jc w:val="center"/>
              <w:rPr>
                <w:b/>
              </w:rPr>
            </w:pPr>
            <w:r>
              <w:rPr>
                <w:rFonts w:ascii="Arial" w:eastAsia="Arial" w:hAnsi="Arial" w:cs="Arial"/>
                <w:b/>
              </w:rPr>
              <w:t>Stan na 31.12</w:t>
            </w:r>
            <w:r w:rsidR="003158A8">
              <w:rPr>
                <w:rFonts w:ascii="Arial" w:eastAsia="Arial" w:hAnsi="Arial" w:cs="Arial"/>
                <w:b/>
              </w:rPr>
              <w:t>.2018</w:t>
            </w:r>
            <w:r w:rsidR="00FA195F" w:rsidRPr="006F43AF">
              <w:rPr>
                <w:rFonts w:ascii="Arial" w:eastAsia="Arial" w:hAnsi="Arial" w:cs="Arial"/>
                <w:b/>
              </w:rPr>
              <w:t xml:space="preserve"> r.</w:t>
            </w:r>
          </w:p>
        </w:tc>
        <w:tc>
          <w:tcPr>
            <w:tcW w:w="127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9F14C8" w:rsidP="006F43AF">
            <w:pPr>
              <w:spacing w:line="240" w:lineRule="auto"/>
              <w:jc w:val="center"/>
            </w:pPr>
            <w:r>
              <w:rPr>
                <w:rFonts w:ascii="Arial" w:eastAsia="Arial" w:hAnsi="Arial" w:cs="Arial"/>
                <w:b/>
              </w:rPr>
              <w:t>Stan na 31.12</w:t>
            </w:r>
            <w:r w:rsidR="003158A8">
              <w:rPr>
                <w:rFonts w:ascii="Arial" w:eastAsia="Arial" w:hAnsi="Arial" w:cs="Arial"/>
                <w:b/>
              </w:rPr>
              <w:t>.2019</w:t>
            </w:r>
            <w:r w:rsidR="00FA195F">
              <w:rPr>
                <w:rFonts w:ascii="Arial" w:eastAsia="Arial" w:hAnsi="Arial" w:cs="Arial"/>
                <w:b/>
              </w:rPr>
              <w:t xml:space="preserve"> r.</w:t>
            </w:r>
          </w:p>
        </w:tc>
        <w:tc>
          <w:tcPr>
            <w:tcW w:w="6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844485" w:rsidTr="003158A8">
        <w:trPr>
          <w:trHeight w:val="610"/>
          <w:jc w:val="center"/>
        </w:trPr>
        <w:tc>
          <w:tcPr>
            <w:tcW w:w="1781"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6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3158A8" w:rsidTr="003158A8">
        <w:trPr>
          <w:trHeight w:val="297"/>
          <w:jc w:val="center"/>
        </w:trPr>
        <w:tc>
          <w:tcPr>
            <w:tcW w:w="35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3158A8" w:rsidRDefault="003158A8" w:rsidP="006F43AF">
            <w:pPr>
              <w:spacing w:line="240" w:lineRule="auto"/>
              <w:ind w:left="113" w:right="113"/>
              <w:jc w:val="center"/>
            </w:pPr>
            <w:r>
              <w:rPr>
                <w:rFonts w:ascii="Arial" w:eastAsia="Arial" w:hAnsi="Arial" w:cs="Arial"/>
              </w:rPr>
              <w:t>Wykształcenie</w:t>
            </w: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pPr>
            <w:r>
              <w:rPr>
                <w:rFonts w:ascii="Arial" w:eastAsia="Arial" w:hAnsi="Arial" w:cs="Arial"/>
              </w:rPr>
              <w:t>Wyższe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482</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14,4</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379</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16,4</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 xml:space="preserve"> 2,0</w:t>
            </w:r>
          </w:p>
        </w:tc>
      </w:tr>
      <w:tr w:rsidR="003158A8" w:rsidTr="003158A8">
        <w:trPr>
          <w:trHeight w:val="269"/>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pPr>
            <w:r>
              <w:rPr>
                <w:rFonts w:ascii="Arial" w:eastAsia="Arial" w:hAnsi="Arial" w:cs="Arial"/>
              </w:rPr>
              <w:t>Policealne i średnie zawodowe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659</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19,6</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485</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21,0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 xml:space="preserve"> 1,4</w:t>
            </w:r>
          </w:p>
        </w:tc>
      </w:tr>
      <w:tr w:rsidR="003158A8" w:rsidTr="003158A8">
        <w:trPr>
          <w:trHeight w:val="319"/>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pPr>
            <w:r>
              <w:rPr>
                <w:rFonts w:ascii="Arial" w:eastAsia="Arial" w:hAnsi="Arial" w:cs="Arial"/>
              </w:rPr>
              <w:t>Średnie ogólnokształcące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497</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14,8</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330</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14,3</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-0,5</w:t>
            </w:r>
          </w:p>
        </w:tc>
      </w:tr>
      <w:tr w:rsidR="003158A8" w:rsidTr="003158A8">
        <w:trPr>
          <w:trHeight w:val="302"/>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pPr>
            <w:r>
              <w:rPr>
                <w:rFonts w:ascii="Arial" w:eastAsia="Arial" w:hAnsi="Arial" w:cs="Arial"/>
              </w:rPr>
              <w:t>Zasadnicze zawodowe</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768</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22,9</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473</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20,5</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-2,4</w:t>
            </w:r>
          </w:p>
        </w:tc>
      </w:tr>
      <w:tr w:rsidR="003158A8" w:rsidTr="003158A8">
        <w:trPr>
          <w:trHeight w:val="263"/>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pPr>
            <w:r>
              <w:rPr>
                <w:rFonts w:ascii="Arial" w:eastAsia="Arial" w:hAnsi="Arial" w:cs="Arial"/>
              </w:rPr>
              <w:t>Gimnazjalne i poniżej</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952</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28,3</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9F6EAE" w:rsidP="006F43AF">
            <w:pPr>
              <w:spacing w:line="240" w:lineRule="auto"/>
              <w:jc w:val="center"/>
            </w:pPr>
            <w:r>
              <w:t>644</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27,8</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203A15" w:rsidP="006F43AF">
            <w:pPr>
              <w:spacing w:line="240" w:lineRule="auto"/>
              <w:jc w:val="center"/>
            </w:pPr>
            <w:r>
              <w:t>-0,5</w:t>
            </w:r>
          </w:p>
        </w:tc>
      </w:tr>
      <w:tr w:rsidR="00844485" w:rsidTr="003158A8">
        <w:trPr>
          <w:trHeight w:val="265"/>
          <w:jc w:val="center"/>
        </w:trPr>
        <w:tc>
          <w:tcPr>
            <w:tcW w:w="35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2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4E1D50" w:rsidP="006F43AF">
            <w:pPr>
              <w:spacing w:line="240" w:lineRule="auto"/>
              <w:jc w:val="center"/>
            </w:pPr>
            <w:r>
              <w:t>3</w:t>
            </w:r>
            <w:r w:rsidR="003158A8">
              <w:t>358</w:t>
            </w:r>
          </w:p>
        </w:tc>
        <w:tc>
          <w:tcPr>
            <w:tcW w:w="7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5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9F6EAE" w:rsidP="006F43AF">
            <w:pPr>
              <w:spacing w:line="240" w:lineRule="auto"/>
              <w:jc w:val="center"/>
            </w:pPr>
            <w:r>
              <w:t>2311</w:t>
            </w:r>
          </w:p>
        </w:tc>
        <w:tc>
          <w:tcPr>
            <w:tcW w:w="7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Najniższy odsetek w ogóle bezrobotnych stanowią osoby z wykształceniem </w:t>
      </w:r>
      <w:r w:rsidR="002765C2" w:rsidRPr="004E1D50">
        <w:rPr>
          <w:rFonts w:ascii="Arial" w:eastAsia="Arial" w:hAnsi="Arial" w:cs="Arial"/>
          <w:b/>
        </w:rPr>
        <w:t>średnim</w:t>
      </w:r>
      <w:r w:rsidR="002765C2">
        <w:rPr>
          <w:rFonts w:ascii="Arial" w:eastAsia="Arial" w:hAnsi="Arial" w:cs="Arial"/>
          <w:b/>
        </w:rPr>
        <w:t xml:space="preserve"> ogólnokształcącym</w:t>
      </w:r>
      <w:r>
        <w:rPr>
          <w:rFonts w:ascii="Arial" w:eastAsia="Arial" w:hAnsi="Arial" w:cs="Arial"/>
        </w:rPr>
        <w:t xml:space="preserve">. Na </w:t>
      </w:r>
      <w:r w:rsidR="00EF258C">
        <w:rPr>
          <w:rFonts w:ascii="Arial" w:eastAsia="Arial" w:hAnsi="Arial" w:cs="Arial"/>
        </w:rPr>
        <w:t xml:space="preserve">31 </w:t>
      </w:r>
      <w:r w:rsidR="004E1D50">
        <w:rPr>
          <w:rFonts w:ascii="Arial" w:eastAsia="Arial" w:hAnsi="Arial" w:cs="Arial"/>
        </w:rPr>
        <w:t>grudnia</w:t>
      </w:r>
      <w:r w:rsidR="002765C2">
        <w:rPr>
          <w:rFonts w:ascii="Arial" w:eastAsia="Arial" w:hAnsi="Arial" w:cs="Arial"/>
        </w:rPr>
        <w:t xml:space="preserve"> 2019</w:t>
      </w:r>
      <w:r>
        <w:rPr>
          <w:rFonts w:ascii="Arial" w:eastAsia="Arial" w:hAnsi="Arial" w:cs="Arial"/>
        </w:rPr>
        <w:t xml:space="preserve"> roku w Elblągu </w:t>
      </w:r>
      <w:r w:rsidR="00994BBC">
        <w:rPr>
          <w:rFonts w:ascii="Arial" w:eastAsia="Arial" w:hAnsi="Arial" w:cs="Arial"/>
        </w:rPr>
        <w:t>była to liczba 330 osób tj. 14,3%</w:t>
      </w:r>
      <w:r>
        <w:rPr>
          <w:rFonts w:ascii="Arial" w:eastAsia="Arial" w:hAnsi="Arial" w:cs="Arial"/>
        </w:rPr>
        <w:t>), a w stosunku do poprzedniego okresu ich udzia</w:t>
      </w:r>
      <w:r w:rsidR="002765C2">
        <w:rPr>
          <w:rFonts w:ascii="Arial" w:eastAsia="Arial" w:hAnsi="Arial" w:cs="Arial"/>
        </w:rPr>
        <w:t>ł procentowy zmniejszył</w:t>
      </w:r>
      <w:r w:rsidR="00DF5EF6">
        <w:rPr>
          <w:rFonts w:ascii="Arial" w:eastAsia="Arial" w:hAnsi="Arial" w:cs="Arial"/>
        </w:rPr>
        <w:t xml:space="preserve"> się o 0,5</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w:t>
      </w:r>
      <w:r>
        <w:rPr>
          <w:rFonts w:ascii="Arial" w:eastAsia="Arial" w:hAnsi="Arial" w:cs="Arial"/>
        </w:rPr>
        <w:lastRenderedPageBreak/>
        <w:t xml:space="preserve">Drugi, także niski odsetek bezrobotnych to osoby z </w:t>
      </w:r>
      <w:r w:rsidR="004E1D50">
        <w:rPr>
          <w:rFonts w:ascii="Arial" w:eastAsia="Arial" w:hAnsi="Arial" w:cs="Arial"/>
        </w:rPr>
        <w:t>wykształceniem</w:t>
      </w:r>
      <w:r w:rsidR="00DF5EF6">
        <w:rPr>
          <w:rFonts w:ascii="Arial" w:eastAsia="Arial" w:hAnsi="Arial" w:cs="Arial"/>
        </w:rPr>
        <w:t xml:space="preserve"> </w:t>
      </w:r>
      <w:r w:rsidR="00DF5EF6">
        <w:rPr>
          <w:rFonts w:ascii="Arial" w:eastAsia="Arial" w:hAnsi="Arial" w:cs="Arial"/>
          <w:b/>
        </w:rPr>
        <w:t>wyższym</w:t>
      </w:r>
      <w:r>
        <w:rPr>
          <w:rFonts w:ascii="Arial" w:eastAsia="Arial" w:hAnsi="Arial" w:cs="Arial"/>
        </w:rPr>
        <w:t xml:space="preserve">. Na </w:t>
      </w:r>
      <w:r w:rsidR="00EF258C">
        <w:rPr>
          <w:rFonts w:ascii="Arial" w:eastAsia="Arial" w:hAnsi="Arial" w:cs="Arial"/>
        </w:rPr>
        <w:t>31</w:t>
      </w:r>
      <w:r w:rsidR="00994BBC">
        <w:rPr>
          <w:rFonts w:ascii="Arial" w:eastAsia="Arial" w:hAnsi="Arial" w:cs="Arial"/>
        </w:rPr>
        <w:t xml:space="preserve"> </w:t>
      </w:r>
      <w:r w:rsidR="00DF5EF6">
        <w:rPr>
          <w:rFonts w:ascii="Arial" w:eastAsia="Arial" w:hAnsi="Arial" w:cs="Arial"/>
        </w:rPr>
        <w:t>grudnia 2019</w:t>
      </w:r>
      <w:r w:rsidR="004E1D50">
        <w:rPr>
          <w:rFonts w:ascii="Arial" w:eastAsia="Arial" w:hAnsi="Arial" w:cs="Arial"/>
        </w:rPr>
        <w:t xml:space="preserve"> roku </w:t>
      </w:r>
      <w:r w:rsidR="00DF5EF6">
        <w:rPr>
          <w:rFonts w:ascii="Arial" w:eastAsia="Arial" w:hAnsi="Arial" w:cs="Arial"/>
        </w:rPr>
        <w:t>wyniósł on 16,4% (379</w:t>
      </w:r>
      <w:r w:rsidR="004E1D50">
        <w:rPr>
          <w:rFonts w:ascii="Arial" w:eastAsia="Arial" w:hAnsi="Arial" w:cs="Arial"/>
        </w:rPr>
        <w:t xml:space="preserve"> osób</w:t>
      </w:r>
      <w:r>
        <w:rPr>
          <w:rFonts w:ascii="Arial" w:eastAsia="Arial" w:hAnsi="Arial" w:cs="Arial"/>
        </w:rPr>
        <w:t xml:space="preserve">), a w stosunku do </w:t>
      </w:r>
      <w:r w:rsidR="00EF258C">
        <w:rPr>
          <w:rFonts w:ascii="Arial" w:eastAsia="Arial" w:hAnsi="Arial" w:cs="Arial"/>
        </w:rPr>
        <w:t xml:space="preserve">31 </w:t>
      </w:r>
      <w:r w:rsidR="004E1D50">
        <w:rPr>
          <w:rFonts w:ascii="Arial" w:eastAsia="Arial" w:hAnsi="Arial" w:cs="Arial"/>
        </w:rPr>
        <w:t xml:space="preserve">grudnia </w:t>
      </w:r>
      <w:r w:rsidR="00DF5EF6">
        <w:rPr>
          <w:rFonts w:ascii="Arial" w:eastAsia="Arial" w:hAnsi="Arial" w:cs="Arial"/>
        </w:rPr>
        <w:t>2018</w:t>
      </w:r>
      <w:r>
        <w:rPr>
          <w:rFonts w:ascii="Arial" w:eastAsia="Arial" w:hAnsi="Arial" w:cs="Arial"/>
        </w:rPr>
        <w:t xml:space="preserve"> roku udział proc</w:t>
      </w:r>
      <w:r w:rsidR="00DF5EF6">
        <w:rPr>
          <w:rFonts w:ascii="Arial" w:eastAsia="Arial" w:hAnsi="Arial" w:cs="Arial"/>
        </w:rPr>
        <w:t>entowy</w:t>
      </w:r>
      <w:r w:rsidR="004E1D50">
        <w:rPr>
          <w:rFonts w:ascii="Arial" w:eastAsia="Arial" w:hAnsi="Arial" w:cs="Arial"/>
        </w:rPr>
        <w:t xml:space="preserve"> zwiększył </w:t>
      </w:r>
      <w:r w:rsidR="00DF5EF6">
        <w:rPr>
          <w:rFonts w:ascii="Arial" w:eastAsia="Arial" w:hAnsi="Arial" w:cs="Arial"/>
        </w:rPr>
        <w:t>się o 2,0</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jc w:val="both"/>
        <w:rPr>
          <w:rFonts w:ascii="Arial" w:eastAsia="Arial" w:hAnsi="Arial" w:cs="Arial"/>
        </w:rPr>
      </w:pPr>
    </w:p>
    <w:p w:rsidR="00A92AD6" w:rsidRPr="006F43AF" w:rsidRDefault="00FA195F" w:rsidP="002C4B54">
      <w:pPr>
        <w:pStyle w:val="Akapitzlist"/>
        <w:numPr>
          <w:ilvl w:val="0"/>
          <w:numId w:val="6"/>
        </w:numPr>
        <w:spacing w:line="360" w:lineRule="auto"/>
        <w:rPr>
          <w:rFonts w:ascii="Arial" w:eastAsia="Arial" w:hAnsi="Arial" w:cs="Arial"/>
          <w:b/>
        </w:rPr>
      </w:pPr>
      <w:r w:rsidRPr="006F43AF">
        <w:rPr>
          <w:rFonts w:ascii="Arial" w:eastAsia="Arial" w:hAnsi="Arial" w:cs="Arial"/>
          <w:b/>
        </w:rPr>
        <w:t xml:space="preserve">Bezrobotni według stażu pracy </w:t>
      </w:r>
    </w:p>
    <w:p w:rsidR="00A92AD6" w:rsidRDefault="00A92AD6" w:rsidP="006F43AF">
      <w:pPr>
        <w:spacing w:line="240" w:lineRule="auto"/>
        <w:jc w:val="both"/>
        <w:rPr>
          <w:rFonts w:ascii="Arial" w:eastAsia="Arial" w:hAnsi="Arial" w:cs="Arial"/>
        </w:rPr>
      </w:pPr>
    </w:p>
    <w:p w:rsidR="00A92AD6" w:rsidRDefault="00FA195F" w:rsidP="006F43AF">
      <w:pPr>
        <w:spacing w:line="240" w:lineRule="auto"/>
        <w:ind w:firstLine="360"/>
        <w:rPr>
          <w:rFonts w:ascii="Arial" w:eastAsia="Arial" w:hAnsi="Arial" w:cs="Arial"/>
          <w:sz w:val="20"/>
        </w:rPr>
      </w:pPr>
      <w:r>
        <w:rPr>
          <w:rFonts w:ascii="Arial" w:eastAsia="Arial" w:hAnsi="Arial" w:cs="Arial"/>
          <w:sz w:val="20"/>
        </w:rPr>
        <w:t>Tabela. Struktura bezrobotnych według stażu pracy</w:t>
      </w:r>
    </w:p>
    <w:tbl>
      <w:tblPr>
        <w:tblW w:w="0" w:type="auto"/>
        <w:jc w:val="center"/>
        <w:tblCellMar>
          <w:left w:w="10" w:type="dxa"/>
          <w:right w:w="10" w:type="dxa"/>
        </w:tblCellMar>
        <w:tblLook w:val="0000"/>
      </w:tblPr>
      <w:tblGrid>
        <w:gridCol w:w="1164"/>
        <w:gridCol w:w="1472"/>
        <w:gridCol w:w="1430"/>
        <w:gridCol w:w="1371"/>
        <w:gridCol w:w="1192"/>
        <w:gridCol w:w="1464"/>
        <w:gridCol w:w="1195"/>
      </w:tblGrid>
      <w:tr w:rsidR="00A92AD6" w:rsidTr="000F0DC8">
        <w:trPr>
          <w:trHeight w:val="302"/>
          <w:jc w:val="center"/>
        </w:trPr>
        <w:tc>
          <w:tcPr>
            <w:tcW w:w="263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54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A92AD6" w:rsidTr="000F0DC8">
        <w:trPr>
          <w:trHeight w:val="309"/>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2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0DC8" w:rsidRDefault="00DF141A" w:rsidP="006F43AF">
            <w:pPr>
              <w:spacing w:line="240" w:lineRule="auto"/>
              <w:jc w:val="center"/>
              <w:rPr>
                <w:b/>
              </w:rPr>
            </w:pPr>
            <w:r>
              <w:rPr>
                <w:rFonts w:ascii="Arial" w:eastAsia="Arial" w:hAnsi="Arial" w:cs="Arial"/>
                <w:b/>
              </w:rPr>
              <w:t>Stan na 31.12</w:t>
            </w:r>
            <w:r w:rsidR="003158A8">
              <w:rPr>
                <w:rFonts w:ascii="Arial" w:eastAsia="Arial" w:hAnsi="Arial" w:cs="Arial"/>
                <w:b/>
              </w:rPr>
              <w:t>.2018</w:t>
            </w:r>
            <w:r w:rsidR="00FA195F" w:rsidRPr="000F0DC8">
              <w:rPr>
                <w:rFonts w:ascii="Arial" w:eastAsia="Arial" w:hAnsi="Arial" w:cs="Arial"/>
                <w:b/>
              </w:rPr>
              <w:t xml:space="preserve"> r.</w:t>
            </w:r>
          </w:p>
        </w:tc>
        <w:tc>
          <w:tcPr>
            <w:tcW w:w="2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DF141A" w:rsidP="003158A8">
            <w:pPr>
              <w:spacing w:line="240" w:lineRule="auto"/>
              <w:jc w:val="center"/>
            </w:pPr>
            <w:r>
              <w:rPr>
                <w:rFonts w:ascii="Arial" w:eastAsia="Arial" w:hAnsi="Arial" w:cs="Arial"/>
                <w:b/>
              </w:rPr>
              <w:t>Stan na 31.12</w:t>
            </w:r>
            <w:r w:rsidR="003158A8">
              <w:rPr>
                <w:rFonts w:ascii="Arial" w:eastAsia="Arial" w:hAnsi="Arial" w:cs="Arial"/>
                <w:b/>
              </w:rPr>
              <w:t xml:space="preserve">.2019 </w:t>
            </w:r>
            <w:r w:rsidR="00FA195F">
              <w:rPr>
                <w:rFonts w:ascii="Arial" w:eastAsia="Arial" w:hAnsi="Arial" w:cs="Arial"/>
                <w:b/>
              </w:rPr>
              <w:t>r.</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A92AD6" w:rsidTr="003158A8">
        <w:trPr>
          <w:trHeight w:val="420"/>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3158A8" w:rsidTr="00DF141A">
        <w:trPr>
          <w:trHeight w:val="261"/>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ind w:left="113" w:right="113"/>
              <w:jc w:val="center"/>
            </w:pPr>
            <w:r>
              <w:rPr>
                <w:rFonts w:ascii="Arial" w:eastAsia="Arial" w:hAnsi="Arial" w:cs="Arial"/>
              </w:rPr>
              <w:t>Staż pracy ogółem</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do 1 roku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659</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19,6</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489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21,1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 xml:space="preserve"> 1,5</w:t>
            </w:r>
          </w:p>
        </w:tc>
      </w:tr>
      <w:tr w:rsidR="003158A8"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1- 5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795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23,7</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539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23,3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-0,4</w:t>
            </w:r>
          </w:p>
        </w:tc>
      </w:tr>
      <w:tr w:rsidR="003158A8" w:rsidTr="00DF141A">
        <w:trPr>
          <w:trHeight w:val="28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5 - 10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534</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15,9</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371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16,1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 xml:space="preserve"> 0,2</w:t>
            </w:r>
          </w:p>
        </w:tc>
      </w:tr>
      <w:tr w:rsidR="003158A8"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10 - 20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559</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16,6</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369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16,0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-0,6</w:t>
            </w:r>
          </w:p>
        </w:tc>
      </w:tr>
      <w:tr w:rsidR="003158A8" w:rsidTr="00DF141A">
        <w:trPr>
          <w:trHeight w:val="29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20 - 30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377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11,2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252</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10,9</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-0,3</w:t>
            </w:r>
          </w:p>
        </w:tc>
      </w:tr>
      <w:tr w:rsidR="003158A8" w:rsidTr="00DF141A">
        <w:trPr>
          <w:trHeight w:val="24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30 lat i więcej</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123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3,7</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87</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3,8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 xml:space="preserve"> 0,1</w:t>
            </w:r>
          </w:p>
        </w:tc>
      </w:tr>
      <w:tr w:rsidR="003158A8" w:rsidTr="00DF141A">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8A8" w:rsidRDefault="003158A8"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6F43AF">
            <w:pPr>
              <w:spacing w:line="240" w:lineRule="auto"/>
              <w:jc w:val="center"/>
            </w:pPr>
            <w:r>
              <w:rPr>
                <w:rFonts w:ascii="Arial" w:eastAsia="Arial" w:hAnsi="Arial" w:cs="Arial"/>
              </w:rPr>
              <w:t>bez stażu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311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3158A8" w:rsidP="00C85C5E">
            <w:pPr>
              <w:spacing w:line="240" w:lineRule="auto"/>
              <w:jc w:val="center"/>
            </w:pPr>
            <w:r>
              <w:t>9,3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204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8,8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8A8" w:rsidRDefault="00CA260E" w:rsidP="00DF141A">
            <w:pPr>
              <w:spacing w:line="240" w:lineRule="auto"/>
              <w:jc w:val="center"/>
            </w:pPr>
            <w:r>
              <w:t>-0,5</w:t>
            </w:r>
          </w:p>
        </w:tc>
      </w:tr>
      <w:tr w:rsidR="00A92AD6" w:rsidTr="00DF141A">
        <w:trPr>
          <w:trHeight w:val="25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3158A8" w:rsidP="00DF141A">
            <w:pPr>
              <w:spacing w:line="240" w:lineRule="auto"/>
              <w:jc w:val="center"/>
            </w:pPr>
            <w:r>
              <w:t>3358</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100,0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CA260E" w:rsidP="00DF141A">
            <w:pPr>
              <w:spacing w:line="240" w:lineRule="auto"/>
              <w:jc w:val="center"/>
            </w:pPr>
            <w:r>
              <w:t>2311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100,0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DF141A">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A92AD6">
      <w:pPr>
        <w:ind w:firstLine="708"/>
        <w:jc w:val="both"/>
        <w:rPr>
          <w:rFonts w:ascii="Arial" w:eastAsia="Arial" w:hAnsi="Arial" w:cs="Arial"/>
        </w:rPr>
      </w:pPr>
    </w:p>
    <w:p w:rsidR="005B6244" w:rsidRDefault="005B6244">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Doświadczenie zawodowe jest szczególnie </w:t>
      </w:r>
      <w:r w:rsidR="00BD4E8E">
        <w:rPr>
          <w:rFonts w:ascii="Arial" w:eastAsia="Arial" w:hAnsi="Arial" w:cs="Arial"/>
        </w:rPr>
        <w:t>cenione przez</w:t>
      </w:r>
      <w:r w:rsidR="00CA260E">
        <w:rPr>
          <w:rFonts w:ascii="Arial" w:eastAsia="Arial" w:hAnsi="Arial" w:cs="Arial"/>
        </w:rPr>
        <w:t xml:space="preserve"> pracodawców. Na 31 grudnia 209</w:t>
      </w:r>
      <w:r w:rsidR="00BD4E8E">
        <w:rPr>
          <w:rFonts w:ascii="Arial" w:eastAsia="Arial" w:hAnsi="Arial" w:cs="Arial"/>
        </w:rPr>
        <w:t xml:space="preserve"> roku</w:t>
      </w:r>
      <w:r>
        <w:rPr>
          <w:rFonts w:ascii="Arial" w:eastAsia="Arial" w:hAnsi="Arial" w:cs="Arial"/>
        </w:rPr>
        <w:t xml:space="preserve"> największe trudności ze znalezieni</w:t>
      </w:r>
      <w:r w:rsidR="002525ED">
        <w:rPr>
          <w:rFonts w:ascii="Arial" w:eastAsia="Arial" w:hAnsi="Arial" w:cs="Arial"/>
        </w:rPr>
        <w:t>em pracy miały osoby posiadające</w:t>
      </w:r>
      <w:r>
        <w:rPr>
          <w:rFonts w:ascii="Arial" w:eastAsia="Arial" w:hAnsi="Arial" w:cs="Arial"/>
        </w:rPr>
        <w:t xml:space="preserve"> stosunkowo niewielki staż pracy, czyli </w:t>
      </w:r>
      <w:r>
        <w:rPr>
          <w:rFonts w:ascii="Arial" w:eastAsia="Arial" w:hAnsi="Arial" w:cs="Arial"/>
          <w:b/>
        </w:rPr>
        <w:t>od 1 do 5 lat</w:t>
      </w:r>
      <w:r w:rsidR="00CA260E">
        <w:rPr>
          <w:rFonts w:ascii="Arial" w:eastAsia="Arial" w:hAnsi="Arial" w:cs="Arial"/>
        </w:rPr>
        <w:t xml:space="preserve"> – </w:t>
      </w:r>
      <w:r w:rsidR="00A81C79">
        <w:rPr>
          <w:rFonts w:ascii="Arial" w:eastAsia="Arial" w:hAnsi="Arial" w:cs="Arial"/>
        </w:rPr>
        <w:t xml:space="preserve">539 osób, </w:t>
      </w:r>
      <w:r w:rsidR="00CA260E">
        <w:rPr>
          <w:rFonts w:ascii="Arial" w:eastAsia="Arial" w:hAnsi="Arial" w:cs="Arial"/>
        </w:rPr>
        <w:t>stanowili oni 23,3%</w:t>
      </w:r>
      <w:r w:rsidR="00A81C79">
        <w:rPr>
          <w:rFonts w:ascii="Arial" w:eastAsia="Arial" w:hAnsi="Arial" w:cs="Arial"/>
        </w:rPr>
        <w:t xml:space="preserve"> </w:t>
      </w:r>
      <w:r>
        <w:rPr>
          <w:rFonts w:ascii="Arial" w:eastAsia="Arial" w:hAnsi="Arial" w:cs="Arial"/>
        </w:rPr>
        <w:t>w ogólnej liczbie bezrobotnych z Elbląga w tej kategorii. Odnosząc się do tego samego okresu roku poprzedniego, można zauważyć, iż odsetek osób w te</w:t>
      </w:r>
      <w:r w:rsidR="00CA260E">
        <w:rPr>
          <w:rFonts w:ascii="Arial" w:eastAsia="Arial" w:hAnsi="Arial" w:cs="Arial"/>
        </w:rPr>
        <w:t>j kategorii zmniejszy</w:t>
      </w:r>
      <w:r>
        <w:rPr>
          <w:rFonts w:ascii="Arial" w:eastAsia="Arial" w:hAnsi="Arial" w:cs="Arial"/>
        </w:rPr>
        <w:t>ł się</w:t>
      </w:r>
      <w:r w:rsidR="00CA260E">
        <w:rPr>
          <w:rFonts w:ascii="Arial" w:eastAsia="Arial" w:hAnsi="Arial" w:cs="Arial"/>
        </w:rPr>
        <w:t xml:space="preserve"> o 0,4</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przy jedno</w:t>
      </w:r>
      <w:r w:rsidR="00CA260E">
        <w:rPr>
          <w:rFonts w:ascii="Arial" w:eastAsia="Arial" w:hAnsi="Arial" w:cs="Arial"/>
        </w:rPr>
        <w:t>czesnym spadku liczby osób o 256 osób (tj. o 32,2</w:t>
      </w:r>
      <w:r>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Bezrobotni posiadający staż pracy </w:t>
      </w:r>
      <w:r>
        <w:rPr>
          <w:rFonts w:ascii="Arial" w:eastAsia="Arial" w:hAnsi="Arial" w:cs="Arial"/>
          <w:b/>
        </w:rPr>
        <w:t>do 1 roku</w:t>
      </w:r>
      <w:r w:rsidR="00BD4E8E">
        <w:rPr>
          <w:rFonts w:ascii="Arial" w:eastAsia="Arial" w:hAnsi="Arial" w:cs="Arial"/>
        </w:rPr>
        <w:t xml:space="preserve"> stanow</w:t>
      </w:r>
      <w:r w:rsidR="00E327F2">
        <w:rPr>
          <w:rFonts w:ascii="Arial" w:eastAsia="Arial" w:hAnsi="Arial" w:cs="Arial"/>
        </w:rPr>
        <w:t xml:space="preserve">ili w Elblągu na 31 grudnia 2019 roku </w:t>
      </w:r>
      <w:r w:rsidR="00A81C79">
        <w:rPr>
          <w:rFonts w:ascii="Arial" w:eastAsia="Arial" w:hAnsi="Arial" w:cs="Arial"/>
        </w:rPr>
        <w:t xml:space="preserve">grupę </w:t>
      </w:r>
      <w:r w:rsidR="00E327F2">
        <w:rPr>
          <w:rFonts w:ascii="Arial" w:eastAsia="Arial" w:hAnsi="Arial" w:cs="Arial"/>
        </w:rPr>
        <w:t>489</w:t>
      </w:r>
      <w:r w:rsidR="00A81C79">
        <w:rPr>
          <w:rFonts w:ascii="Arial" w:eastAsia="Arial" w:hAnsi="Arial" w:cs="Arial"/>
        </w:rPr>
        <w:t xml:space="preserve"> osób tj. 21,1%</w:t>
      </w:r>
      <w:r>
        <w:rPr>
          <w:rFonts w:ascii="Arial" w:eastAsia="Arial" w:hAnsi="Arial" w:cs="Arial"/>
        </w:rPr>
        <w:t xml:space="preserve"> w stosun</w:t>
      </w:r>
      <w:r w:rsidR="00BD4E8E">
        <w:rPr>
          <w:rFonts w:ascii="Arial" w:eastAsia="Arial" w:hAnsi="Arial" w:cs="Arial"/>
        </w:rPr>
        <w:t xml:space="preserve">ku do ogółu. W odniesieniu do 31 grudnia </w:t>
      </w:r>
      <w:r w:rsidR="00E327F2">
        <w:rPr>
          <w:rFonts w:ascii="Arial" w:eastAsia="Arial" w:hAnsi="Arial" w:cs="Arial"/>
        </w:rPr>
        <w:t>2018</w:t>
      </w:r>
      <w:r>
        <w:rPr>
          <w:rFonts w:ascii="Arial" w:eastAsia="Arial" w:hAnsi="Arial" w:cs="Arial"/>
        </w:rPr>
        <w:t xml:space="preserve"> r., poziom bezrobocia, wśród tej kategori</w:t>
      </w:r>
      <w:r w:rsidR="00E327F2">
        <w:rPr>
          <w:rFonts w:ascii="Arial" w:eastAsia="Arial" w:hAnsi="Arial" w:cs="Arial"/>
        </w:rPr>
        <w:t>i bezrobotnych zwiększył się o 1,5</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w:t>
      </w:r>
      <w:r w:rsidR="00BD4E8E">
        <w:rPr>
          <w:rFonts w:ascii="Arial" w:eastAsia="Arial" w:hAnsi="Arial" w:cs="Arial"/>
        </w:rPr>
        <w:t xml:space="preserve">., przy czym liczba spadła o </w:t>
      </w:r>
      <w:r w:rsidR="00E327F2">
        <w:rPr>
          <w:rFonts w:ascii="Arial" w:eastAsia="Arial" w:hAnsi="Arial" w:cs="Arial"/>
        </w:rPr>
        <w:t>170 osób (tj. o 25,8</w:t>
      </w:r>
      <w:r>
        <w:rPr>
          <w:rFonts w:ascii="Arial" w:eastAsia="Arial" w:hAnsi="Arial" w:cs="Arial"/>
        </w:rPr>
        <w:t>%).</w:t>
      </w:r>
    </w:p>
    <w:p w:rsidR="000339E2" w:rsidRDefault="00FA195F" w:rsidP="000339E2">
      <w:pPr>
        <w:ind w:firstLine="708"/>
        <w:jc w:val="both"/>
        <w:rPr>
          <w:rFonts w:ascii="Arial" w:eastAsia="Arial" w:hAnsi="Arial" w:cs="Arial"/>
        </w:rPr>
      </w:pPr>
      <w:r>
        <w:rPr>
          <w:rFonts w:ascii="Arial" w:eastAsia="Arial" w:hAnsi="Arial" w:cs="Arial"/>
        </w:rPr>
        <w:t>Podkreślić należy, że w analizowanym okresie (</w:t>
      </w:r>
      <w:r w:rsidR="00BD4E8E">
        <w:rPr>
          <w:rFonts w:ascii="Arial" w:eastAsia="Arial" w:hAnsi="Arial" w:cs="Arial"/>
        </w:rPr>
        <w:t xml:space="preserve">grudzień </w:t>
      </w:r>
      <w:r w:rsidR="00E327F2">
        <w:rPr>
          <w:rFonts w:ascii="Arial" w:eastAsia="Arial" w:hAnsi="Arial" w:cs="Arial"/>
        </w:rPr>
        <w:t>2018</w:t>
      </w:r>
      <w:r>
        <w:rPr>
          <w:rFonts w:ascii="Arial" w:eastAsia="Arial" w:hAnsi="Arial" w:cs="Arial"/>
        </w:rPr>
        <w:t xml:space="preserve"> - </w:t>
      </w:r>
      <w:r w:rsidR="00E327F2">
        <w:rPr>
          <w:rFonts w:ascii="Arial" w:eastAsia="Arial" w:hAnsi="Arial" w:cs="Arial"/>
        </w:rPr>
        <w:t>grudzień 2019) największy – 0,6</w:t>
      </w:r>
      <w:r>
        <w:rPr>
          <w:rFonts w:ascii="Arial" w:eastAsia="Arial" w:hAnsi="Arial" w:cs="Arial"/>
        </w:rPr>
        <w:t xml:space="preserve"> </w:t>
      </w:r>
      <w:proofErr w:type="spellStart"/>
      <w:r>
        <w:rPr>
          <w:rFonts w:ascii="Arial" w:eastAsia="Arial" w:hAnsi="Arial" w:cs="Arial"/>
        </w:rPr>
        <w:t>pkt</w:t>
      </w:r>
      <w:proofErr w:type="spellEnd"/>
      <w:r>
        <w:rPr>
          <w:rFonts w:ascii="Arial" w:eastAsia="Arial" w:hAnsi="Arial" w:cs="Arial"/>
        </w:rPr>
        <w:t xml:space="preserve"> proc. spadek odsetka w ogólnej liczbie bezrobotnych z Elbląga nastąpił wśród osób ze stażem pracy </w:t>
      </w:r>
      <w:r w:rsidR="00E327F2">
        <w:rPr>
          <w:rFonts w:ascii="Arial" w:eastAsia="Arial" w:hAnsi="Arial" w:cs="Arial"/>
          <w:b/>
        </w:rPr>
        <w:t>10-2</w:t>
      </w:r>
      <w:r>
        <w:rPr>
          <w:rFonts w:ascii="Arial" w:eastAsia="Arial" w:hAnsi="Arial" w:cs="Arial"/>
          <w:b/>
        </w:rPr>
        <w:t xml:space="preserve">0 lat </w:t>
      </w:r>
      <w:r w:rsidR="00E327F2">
        <w:rPr>
          <w:rFonts w:ascii="Arial" w:eastAsia="Arial" w:hAnsi="Arial" w:cs="Arial"/>
        </w:rPr>
        <w:t>z poziomu 16,6% w 2018 roku, do 16,0</w:t>
      </w:r>
      <w:r>
        <w:rPr>
          <w:rFonts w:ascii="Arial" w:eastAsia="Arial" w:hAnsi="Arial" w:cs="Arial"/>
        </w:rPr>
        <w:t xml:space="preserve">% w </w:t>
      </w:r>
      <w:r w:rsidR="00BD4E8E">
        <w:rPr>
          <w:rFonts w:ascii="Arial" w:eastAsia="Arial" w:hAnsi="Arial" w:cs="Arial"/>
        </w:rPr>
        <w:t xml:space="preserve">grudniu </w:t>
      </w:r>
      <w:r w:rsidR="00E327F2">
        <w:rPr>
          <w:rFonts w:ascii="Arial" w:eastAsia="Arial" w:hAnsi="Arial" w:cs="Arial"/>
        </w:rPr>
        <w:t>2019</w:t>
      </w:r>
      <w:r>
        <w:rPr>
          <w:rFonts w:ascii="Arial" w:eastAsia="Arial" w:hAnsi="Arial" w:cs="Arial"/>
        </w:rPr>
        <w:t xml:space="preserve"> roku</w:t>
      </w:r>
      <w:r>
        <w:rPr>
          <w:rFonts w:ascii="Arial" w:eastAsia="Arial" w:hAnsi="Arial" w:cs="Arial"/>
          <w:b/>
        </w:rPr>
        <w:t xml:space="preserve"> </w:t>
      </w:r>
      <w:r w:rsidRPr="00E327F2">
        <w:rPr>
          <w:rFonts w:ascii="Arial" w:eastAsia="Arial" w:hAnsi="Arial" w:cs="Arial"/>
          <w:b/>
        </w:rPr>
        <w:t xml:space="preserve">oraz </w:t>
      </w:r>
      <w:r w:rsidR="00E327F2">
        <w:rPr>
          <w:rFonts w:ascii="Arial" w:eastAsia="Arial" w:hAnsi="Arial" w:cs="Arial"/>
          <w:b/>
        </w:rPr>
        <w:t xml:space="preserve">wśród osób nie posiadających </w:t>
      </w:r>
      <w:r w:rsidR="00E327F2" w:rsidRPr="00E327F2">
        <w:rPr>
          <w:rFonts w:ascii="Arial" w:eastAsia="Arial" w:hAnsi="Arial" w:cs="Arial"/>
          <w:b/>
        </w:rPr>
        <w:t>stażu</w:t>
      </w:r>
      <w:r w:rsidR="00E327F2">
        <w:rPr>
          <w:rFonts w:ascii="Arial" w:eastAsia="Arial" w:hAnsi="Arial" w:cs="Arial"/>
          <w:b/>
        </w:rPr>
        <w:t xml:space="preserve"> pracy</w:t>
      </w:r>
      <w:r>
        <w:rPr>
          <w:rFonts w:ascii="Arial" w:eastAsia="Arial" w:hAnsi="Arial" w:cs="Arial"/>
        </w:rPr>
        <w:t xml:space="preserve"> </w:t>
      </w:r>
      <w:r w:rsidR="00E327F2">
        <w:rPr>
          <w:rFonts w:ascii="Arial" w:eastAsia="Arial" w:hAnsi="Arial" w:cs="Arial"/>
        </w:rPr>
        <w:t>z poziomu 9,3% w 2018 roku, do 8,8</w:t>
      </w:r>
      <w:r>
        <w:rPr>
          <w:rFonts w:ascii="Arial" w:eastAsia="Arial" w:hAnsi="Arial" w:cs="Arial"/>
        </w:rPr>
        <w:t xml:space="preserve">% w </w:t>
      </w:r>
      <w:r w:rsidR="00BD4E8E">
        <w:rPr>
          <w:rFonts w:ascii="Arial" w:eastAsia="Arial" w:hAnsi="Arial" w:cs="Arial"/>
        </w:rPr>
        <w:t xml:space="preserve">grudniu </w:t>
      </w:r>
      <w:r w:rsidR="00E327F2">
        <w:rPr>
          <w:rFonts w:ascii="Arial" w:eastAsia="Arial" w:hAnsi="Arial" w:cs="Arial"/>
        </w:rPr>
        <w:t>2019</w:t>
      </w:r>
      <w:r>
        <w:rPr>
          <w:rFonts w:ascii="Arial" w:eastAsia="Arial" w:hAnsi="Arial" w:cs="Arial"/>
        </w:rPr>
        <w:t xml:space="preserve"> roku. Również liczba bezrobotnych w tych kategoriach zmniejszyła się</w:t>
      </w:r>
      <w:r w:rsidR="00E327F2">
        <w:rPr>
          <w:rFonts w:ascii="Arial" w:eastAsia="Arial" w:hAnsi="Arial" w:cs="Arial"/>
        </w:rPr>
        <w:t>, analogicznie: o 34,0% tj. o 190 osób (10-20 lat) i 34,4% , tj. 107 osób (bez stażu</w:t>
      </w:r>
      <w:r>
        <w:rPr>
          <w:rFonts w:ascii="Arial" w:eastAsia="Arial" w:hAnsi="Arial" w:cs="Arial"/>
        </w:rPr>
        <w:t>).</w:t>
      </w:r>
    </w:p>
    <w:p w:rsidR="00A92AD6" w:rsidRDefault="00FA195F" w:rsidP="000339E2">
      <w:pPr>
        <w:ind w:firstLine="708"/>
        <w:jc w:val="both"/>
        <w:rPr>
          <w:rFonts w:ascii="Arial" w:eastAsia="Arial" w:hAnsi="Arial" w:cs="Arial"/>
        </w:rPr>
      </w:pPr>
      <w:r>
        <w:rPr>
          <w:rFonts w:ascii="Arial" w:eastAsia="Arial" w:hAnsi="Arial" w:cs="Arial"/>
        </w:rPr>
        <w:t xml:space="preserve">Podobna tendencja dotyczy spadku liczby osób ze stażem pracy </w:t>
      </w:r>
      <w:r w:rsidR="00E327F2">
        <w:rPr>
          <w:rFonts w:ascii="Arial" w:eastAsia="Arial" w:hAnsi="Arial" w:cs="Arial"/>
          <w:b/>
        </w:rPr>
        <w:t>2</w:t>
      </w:r>
      <w:r>
        <w:rPr>
          <w:rFonts w:ascii="Arial" w:eastAsia="Arial" w:hAnsi="Arial" w:cs="Arial"/>
          <w:b/>
        </w:rPr>
        <w:t>0</w:t>
      </w:r>
      <w:r w:rsidR="00E327F2">
        <w:rPr>
          <w:rFonts w:ascii="Arial" w:eastAsia="Arial" w:hAnsi="Arial" w:cs="Arial"/>
          <w:b/>
        </w:rPr>
        <w:t>-3</w:t>
      </w:r>
      <w:r w:rsidR="00582AE6">
        <w:rPr>
          <w:rFonts w:ascii="Arial" w:eastAsia="Arial" w:hAnsi="Arial" w:cs="Arial"/>
          <w:b/>
        </w:rPr>
        <w:t>0</w:t>
      </w:r>
      <w:r>
        <w:rPr>
          <w:rFonts w:ascii="Arial" w:eastAsia="Arial" w:hAnsi="Arial" w:cs="Arial"/>
          <w:b/>
        </w:rPr>
        <w:t xml:space="preserve"> lat</w:t>
      </w:r>
      <w:r w:rsidR="00E327F2">
        <w:rPr>
          <w:rFonts w:ascii="Arial" w:eastAsia="Arial" w:hAnsi="Arial" w:cs="Arial"/>
        </w:rPr>
        <w:t>. Na 31 grudnia 2019</w:t>
      </w:r>
      <w:r w:rsidR="00582AE6">
        <w:rPr>
          <w:rFonts w:ascii="Arial" w:eastAsia="Arial" w:hAnsi="Arial" w:cs="Arial"/>
        </w:rPr>
        <w:t xml:space="preserve"> roku</w:t>
      </w:r>
      <w:r>
        <w:rPr>
          <w:rFonts w:ascii="Arial" w:eastAsia="Arial" w:hAnsi="Arial" w:cs="Arial"/>
        </w:rPr>
        <w:t xml:space="preserve"> liczba bezrobotnych zarejestrowanych z Elbląga w tej k</w:t>
      </w:r>
      <w:r w:rsidR="00E327F2">
        <w:rPr>
          <w:rFonts w:ascii="Arial" w:eastAsia="Arial" w:hAnsi="Arial" w:cs="Arial"/>
        </w:rPr>
        <w:t xml:space="preserve">ategorii wynosiła </w:t>
      </w:r>
      <w:r w:rsidR="00E327F2">
        <w:rPr>
          <w:rFonts w:ascii="Arial" w:eastAsia="Arial" w:hAnsi="Arial" w:cs="Arial"/>
        </w:rPr>
        <w:lastRenderedPageBreak/>
        <w:t>252 osoby (tj. 10,9</w:t>
      </w:r>
      <w:r>
        <w:rPr>
          <w:rFonts w:ascii="Arial" w:eastAsia="Arial" w:hAnsi="Arial" w:cs="Arial"/>
        </w:rPr>
        <w:t>%), natomiast liczba be</w:t>
      </w:r>
      <w:r w:rsidR="00E327F2">
        <w:rPr>
          <w:rFonts w:ascii="Arial" w:eastAsia="Arial" w:hAnsi="Arial" w:cs="Arial"/>
        </w:rPr>
        <w:t>zrobotnych zmniejszyła się o 125</w:t>
      </w:r>
      <w:r w:rsidR="00582AE6">
        <w:rPr>
          <w:rFonts w:ascii="Arial" w:eastAsia="Arial" w:hAnsi="Arial" w:cs="Arial"/>
        </w:rPr>
        <w:t xml:space="preserve"> os</w:t>
      </w:r>
      <w:r w:rsidR="00E327F2">
        <w:rPr>
          <w:rFonts w:ascii="Arial" w:eastAsia="Arial" w:hAnsi="Arial" w:cs="Arial"/>
        </w:rPr>
        <w:t>ób w stosunku do 31 grudnia 2018</w:t>
      </w:r>
      <w:r w:rsidR="00582AE6">
        <w:rPr>
          <w:rFonts w:ascii="Arial" w:eastAsia="Arial" w:hAnsi="Arial" w:cs="Arial"/>
        </w:rPr>
        <w:t xml:space="preserve"> roku</w:t>
      </w:r>
      <w:r w:rsidR="00E327F2">
        <w:rPr>
          <w:rFonts w:ascii="Arial" w:eastAsia="Arial" w:hAnsi="Arial" w:cs="Arial"/>
        </w:rPr>
        <w:t>, tj. o 33,2</w:t>
      </w:r>
      <w:r>
        <w:rPr>
          <w:rFonts w:ascii="Arial" w:eastAsia="Arial" w:hAnsi="Arial" w:cs="Arial"/>
        </w:rPr>
        <w:t>%.</w:t>
      </w:r>
    </w:p>
    <w:p w:rsidR="00A92AD6" w:rsidRDefault="00FA195F" w:rsidP="000339E2">
      <w:pPr>
        <w:ind w:firstLine="708"/>
        <w:jc w:val="both"/>
        <w:rPr>
          <w:rFonts w:ascii="Arial" w:eastAsia="Arial" w:hAnsi="Arial" w:cs="Arial"/>
        </w:rPr>
      </w:pPr>
      <w:r>
        <w:rPr>
          <w:rFonts w:ascii="Arial" w:eastAsia="Arial" w:hAnsi="Arial" w:cs="Arial"/>
        </w:rPr>
        <w:t xml:space="preserve">Najmniejszą liczbę bezrobotnych na </w:t>
      </w:r>
      <w:r w:rsidR="00CE5A4A">
        <w:rPr>
          <w:rFonts w:ascii="Arial" w:eastAsia="Arial" w:hAnsi="Arial" w:cs="Arial"/>
        </w:rPr>
        <w:t xml:space="preserve">31 </w:t>
      </w:r>
      <w:r w:rsidR="00582AE6">
        <w:rPr>
          <w:rFonts w:ascii="Arial" w:eastAsia="Arial" w:hAnsi="Arial" w:cs="Arial"/>
        </w:rPr>
        <w:t xml:space="preserve">grudnia </w:t>
      </w:r>
      <w:r w:rsidR="00E327F2">
        <w:rPr>
          <w:rFonts w:ascii="Arial" w:eastAsia="Arial" w:hAnsi="Arial" w:cs="Arial"/>
        </w:rPr>
        <w:t>2019</w:t>
      </w:r>
      <w:r>
        <w:rPr>
          <w:rFonts w:ascii="Arial" w:eastAsia="Arial" w:hAnsi="Arial" w:cs="Arial"/>
        </w:rPr>
        <w:t xml:space="preserve"> roku stanowiły osoby ze stażem pracy </w:t>
      </w:r>
      <w:r>
        <w:rPr>
          <w:rFonts w:ascii="Arial" w:eastAsia="Arial" w:hAnsi="Arial" w:cs="Arial"/>
          <w:b/>
        </w:rPr>
        <w:t>30 lat i więcej</w:t>
      </w:r>
      <w:r w:rsidR="00E327F2">
        <w:rPr>
          <w:rFonts w:ascii="Arial" w:eastAsia="Arial" w:hAnsi="Arial" w:cs="Arial"/>
        </w:rPr>
        <w:t xml:space="preserve"> – 87 osób (tj. 3,8</w:t>
      </w:r>
      <w:r>
        <w:rPr>
          <w:rFonts w:ascii="Arial" w:eastAsia="Arial" w:hAnsi="Arial" w:cs="Arial"/>
        </w:rPr>
        <w:t>%). Odsetek bezrobotnych tej kategorii w stosunku do</w:t>
      </w:r>
      <w:r w:rsidR="00CE5A4A">
        <w:rPr>
          <w:rFonts w:ascii="Arial" w:eastAsia="Arial" w:hAnsi="Arial" w:cs="Arial"/>
        </w:rPr>
        <w:t xml:space="preserve"> 31</w:t>
      </w:r>
      <w:r>
        <w:rPr>
          <w:rFonts w:ascii="Arial" w:eastAsia="Arial" w:hAnsi="Arial" w:cs="Arial"/>
        </w:rPr>
        <w:t xml:space="preserve"> </w:t>
      </w:r>
      <w:r w:rsidR="00582AE6">
        <w:rPr>
          <w:rFonts w:ascii="Arial" w:eastAsia="Arial" w:hAnsi="Arial" w:cs="Arial"/>
        </w:rPr>
        <w:t xml:space="preserve">grudnia </w:t>
      </w:r>
      <w:r w:rsidR="00E327F2">
        <w:rPr>
          <w:rFonts w:ascii="Arial" w:eastAsia="Arial" w:hAnsi="Arial" w:cs="Arial"/>
        </w:rPr>
        <w:t>2018</w:t>
      </w:r>
      <w:r>
        <w:rPr>
          <w:rFonts w:ascii="Arial" w:eastAsia="Arial" w:hAnsi="Arial" w:cs="Arial"/>
        </w:rPr>
        <w:t xml:space="preserve"> roku </w:t>
      </w:r>
      <w:r w:rsidR="00E327F2">
        <w:rPr>
          <w:rFonts w:ascii="Arial" w:eastAsia="Arial" w:hAnsi="Arial" w:cs="Arial"/>
        </w:rPr>
        <w:t>powiększył</w:t>
      </w:r>
      <w:r w:rsidR="00582AE6">
        <w:rPr>
          <w:rFonts w:ascii="Arial" w:eastAsia="Arial" w:hAnsi="Arial" w:cs="Arial"/>
        </w:rPr>
        <w:t xml:space="preserve"> </w:t>
      </w:r>
      <w:r>
        <w:rPr>
          <w:rFonts w:ascii="Arial" w:eastAsia="Arial" w:hAnsi="Arial" w:cs="Arial"/>
        </w:rPr>
        <w:t>się</w:t>
      </w:r>
      <w:r w:rsidR="00E327F2">
        <w:rPr>
          <w:rFonts w:ascii="Arial" w:eastAsia="Arial" w:hAnsi="Arial" w:cs="Arial"/>
        </w:rPr>
        <w:t xml:space="preserve"> o 0,1</w:t>
      </w:r>
      <w:r w:rsidR="00582AE6">
        <w:rPr>
          <w:rFonts w:ascii="Arial" w:eastAsia="Arial" w:hAnsi="Arial" w:cs="Arial"/>
        </w:rPr>
        <w:t xml:space="preserve"> </w:t>
      </w:r>
      <w:proofErr w:type="spellStart"/>
      <w:r w:rsidR="00582AE6">
        <w:rPr>
          <w:rFonts w:ascii="Arial" w:eastAsia="Arial" w:hAnsi="Arial" w:cs="Arial"/>
        </w:rPr>
        <w:t>pkt</w:t>
      </w:r>
      <w:proofErr w:type="spellEnd"/>
      <w:r w:rsidR="00E327F2">
        <w:rPr>
          <w:rFonts w:ascii="Arial" w:eastAsia="Arial" w:hAnsi="Arial" w:cs="Arial"/>
        </w:rPr>
        <w:t xml:space="preserve"> proc., a ich liczba spadła o 29,3% (tj. o 36 osób</w:t>
      </w:r>
      <w:r>
        <w:rPr>
          <w:rFonts w:ascii="Arial" w:eastAsia="Arial" w:hAnsi="Arial" w:cs="Arial"/>
        </w:rPr>
        <w:t>).</w:t>
      </w:r>
    </w:p>
    <w:p w:rsidR="00F72461" w:rsidRDefault="00F72461" w:rsidP="000339E2">
      <w:pPr>
        <w:ind w:firstLine="708"/>
        <w:jc w:val="both"/>
        <w:rPr>
          <w:rFonts w:ascii="Arial" w:eastAsia="Arial" w:hAnsi="Arial" w:cs="Arial"/>
        </w:rPr>
      </w:pPr>
    </w:p>
    <w:p w:rsidR="00565452" w:rsidRDefault="00565452" w:rsidP="000339E2">
      <w:pPr>
        <w:ind w:firstLine="708"/>
        <w:jc w:val="both"/>
        <w:rPr>
          <w:rFonts w:ascii="Arial" w:eastAsia="Arial" w:hAnsi="Arial" w:cs="Arial"/>
        </w:rPr>
      </w:pPr>
    </w:p>
    <w:p w:rsidR="00565452" w:rsidRPr="00565452" w:rsidRDefault="00565452" w:rsidP="002C4B54">
      <w:pPr>
        <w:pStyle w:val="Akapitzlist"/>
        <w:numPr>
          <w:ilvl w:val="0"/>
          <w:numId w:val="6"/>
        </w:numPr>
        <w:jc w:val="both"/>
        <w:rPr>
          <w:rFonts w:ascii="Arial" w:eastAsia="Arial" w:hAnsi="Arial" w:cs="Arial"/>
          <w:b/>
        </w:rPr>
      </w:pPr>
      <w:r w:rsidRPr="00565452">
        <w:rPr>
          <w:rFonts w:ascii="Arial" w:eastAsia="Arial" w:hAnsi="Arial" w:cs="Arial"/>
          <w:b/>
        </w:rPr>
        <w:t xml:space="preserve">Bezrobotni z Elbląga według najliczniejszych zawodów.  </w:t>
      </w:r>
    </w:p>
    <w:p w:rsidR="00565452" w:rsidRPr="00565452" w:rsidRDefault="00565452" w:rsidP="00565452">
      <w:pPr>
        <w:pStyle w:val="Akapitzlist"/>
        <w:jc w:val="both"/>
        <w:rPr>
          <w:rFonts w:ascii="Arial" w:eastAsia="Arial" w:hAnsi="Arial" w:cs="Arial"/>
        </w:rPr>
      </w:pPr>
    </w:p>
    <w:p w:rsidR="00565452" w:rsidRDefault="00565452" w:rsidP="00565452">
      <w:pPr>
        <w:autoSpaceDE w:val="0"/>
        <w:autoSpaceDN w:val="0"/>
        <w:adjustRightInd w:val="0"/>
        <w:ind w:firstLine="709"/>
        <w:jc w:val="both"/>
        <w:rPr>
          <w:rFonts w:ascii="Arial" w:hAnsi="Arial" w:cs="Arial"/>
          <w:bCs/>
        </w:rPr>
      </w:pPr>
      <w:r w:rsidRPr="00CC1314">
        <w:rPr>
          <w:rFonts w:ascii="Arial" w:hAnsi="Arial" w:cs="Arial"/>
          <w:bCs/>
        </w:rPr>
        <w:t xml:space="preserve">Według stanu na </w:t>
      </w:r>
      <w:r w:rsidR="00CE5A4A">
        <w:rPr>
          <w:rFonts w:ascii="Arial" w:hAnsi="Arial" w:cs="Arial"/>
          <w:bCs/>
        </w:rPr>
        <w:t xml:space="preserve">31 </w:t>
      </w:r>
      <w:r>
        <w:rPr>
          <w:rFonts w:ascii="Arial" w:hAnsi="Arial" w:cs="Arial"/>
          <w:bCs/>
        </w:rPr>
        <w:t>grudnia</w:t>
      </w:r>
      <w:r w:rsidRPr="00CC1314">
        <w:rPr>
          <w:rFonts w:ascii="Arial" w:hAnsi="Arial" w:cs="Arial"/>
          <w:bCs/>
        </w:rPr>
        <w:t xml:space="preserve"> 201</w:t>
      </w:r>
      <w:r w:rsidR="00180437">
        <w:rPr>
          <w:rFonts w:ascii="Arial" w:hAnsi="Arial" w:cs="Arial"/>
          <w:bCs/>
        </w:rPr>
        <w:t>9</w:t>
      </w:r>
      <w:r w:rsidRPr="00CC1314">
        <w:rPr>
          <w:rFonts w:ascii="Arial" w:hAnsi="Arial" w:cs="Arial"/>
          <w:bCs/>
        </w:rPr>
        <w:t xml:space="preserve"> r</w:t>
      </w:r>
      <w:r>
        <w:rPr>
          <w:rFonts w:ascii="Arial" w:hAnsi="Arial" w:cs="Arial"/>
          <w:bCs/>
        </w:rPr>
        <w:t>oku</w:t>
      </w:r>
      <w:r w:rsidRPr="00CC1314">
        <w:rPr>
          <w:rFonts w:ascii="Arial" w:hAnsi="Arial" w:cs="Arial"/>
          <w:bCs/>
        </w:rPr>
        <w:t xml:space="preserve"> zarejestrowanych było </w:t>
      </w:r>
      <w:r w:rsidR="00180437">
        <w:rPr>
          <w:rFonts w:ascii="Arial" w:hAnsi="Arial" w:cs="Arial"/>
          <w:bCs/>
        </w:rPr>
        <w:t>2311</w:t>
      </w:r>
      <w:r w:rsidRPr="00CC1314">
        <w:rPr>
          <w:rFonts w:ascii="Arial" w:hAnsi="Arial" w:cs="Arial"/>
          <w:bCs/>
        </w:rPr>
        <w:t xml:space="preserve"> bezrobotnych z </w:t>
      </w:r>
      <w:r>
        <w:rPr>
          <w:rFonts w:ascii="Arial" w:hAnsi="Arial" w:cs="Arial"/>
          <w:bCs/>
        </w:rPr>
        <w:t>Elbląga</w:t>
      </w:r>
      <w:r w:rsidRPr="00CC1314">
        <w:rPr>
          <w:rFonts w:ascii="Arial" w:hAnsi="Arial" w:cs="Arial"/>
          <w:bCs/>
        </w:rPr>
        <w:t>. Z poniższej tabeli wynika, że największy problem ze znalezieniem pracy mają osoby nieposiadające zawodu</w:t>
      </w:r>
      <w:r w:rsidR="00180437">
        <w:rPr>
          <w:rFonts w:ascii="Arial" w:hAnsi="Arial" w:cs="Arial"/>
          <w:bCs/>
        </w:rPr>
        <w:t xml:space="preserve"> 252 oso</w:t>
      </w:r>
      <w:r>
        <w:rPr>
          <w:rFonts w:ascii="Arial" w:hAnsi="Arial" w:cs="Arial"/>
          <w:bCs/>
        </w:rPr>
        <w:t>b</w:t>
      </w:r>
      <w:r w:rsidR="00180437">
        <w:rPr>
          <w:rFonts w:ascii="Arial" w:hAnsi="Arial" w:cs="Arial"/>
          <w:bCs/>
        </w:rPr>
        <w:t>y</w:t>
      </w:r>
      <w:r>
        <w:rPr>
          <w:rFonts w:ascii="Arial" w:hAnsi="Arial" w:cs="Arial"/>
          <w:bCs/>
        </w:rPr>
        <w:t xml:space="preserve">, ale w stosunku do </w:t>
      </w:r>
      <w:r w:rsidR="00CE5A4A">
        <w:rPr>
          <w:rFonts w:ascii="Arial" w:hAnsi="Arial" w:cs="Arial"/>
          <w:bCs/>
        </w:rPr>
        <w:t xml:space="preserve">31 grudnia </w:t>
      </w:r>
      <w:r w:rsidR="00180437">
        <w:rPr>
          <w:rFonts w:ascii="Arial" w:hAnsi="Arial" w:cs="Arial"/>
          <w:bCs/>
        </w:rPr>
        <w:t>2018 r. było ich o 143 osoby</w:t>
      </w:r>
      <w:r>
        <w:rPr>
          <w:rFonts w:ascii="Arial" w:hAnsi="Arial" w:cs="Arial"/>
          <w:bCs/>
        </w:rPr>
        <w:t xml:space="preserve"> mniej</w:t>
      </w:r>
      <w:r w:rsidRPr="00CC1314">
        <w:rPr>
          <w:rFonts w:ascii="Arial" w:hAnsi="Arial" w:cs="Arial"/>
          <w:bCs/>
        </w:rPr>
        <w:t xml:space="preserve">. </w:t>
      </w:r>
    </w:p>
    <w:p w:rsidR="00565452" w:rsidRPr="00273D0E" w:rsidRDefault="00565452" w:rsidP="00565452">
      <w:pPr>
        <w:autoSpaceDE w:val="0"/>
        <w:autoSpaceDN w:val="0"/>
        <w:adjustRightInd w:val="0"/>
        <w:ind w:firstLine="709"/>
        <w:jc w:val="both"/>
        <w:rPr>
          <w:rFonts w:ascii="Arial" w:hAnsi="Arial" w:cs="Arial"/>
          <w:bCs/>
        </w:rPr>
      </w:pPr>
    </w:p>
    <w:p w:rsidR="00565452" w:rsidRPr="00273D0E" w:rsidRDefault="00565452" w:rsidP="00565452">
      <w:pPr>
        <w:autoSpaceDE w:val="0"/>
        <w:autoSpaceDN w:val="0"/>
        <w:adjustRightInd w:val="0"/>
        <w:jc w:val="both"/>
        <w:rPr>
          <w:rFonts w:ascii="Arial" w:hAnsi="Arial" w:cs="Arial"/>
          <w:bCs/>
        </w:rPr>
      </w:pPr>
      <w:r w:rsidRPr="00273D0E">
        <w:rPr>
          <w:rFonts w:ascii="Arial" w:hAnsi="Arial" w:cs="Arial"/>
          <w:bCs/>
        </w:rPr>
        <w:t xml:space="preserve">Tabela: Najliczniejsze zawody na </w:t>
      </w:r>
      <w:r w:rsidR="00CE5A4A">
        <w:rPr>
          <w:rFonts w:ascii="Arial" w:hAnsi="Arial" w:cs="Arial"/>
          <w:bCs/>
        </w:rPr>
        <w:t xml:space="preserve">31 grudnia </w:t>
      </w:r>
      <w:r w:rsidRPr="00273D0E">
        <w:rPr>
          <w:rFonts w:ascii="Arial" w:hAnsi="Arial" w:cs="Arial"/>
          <w:bCs/>
        </w:rPr>
        <w:t>201</w:t>
      </w:r>
      <w:r w:rsidR="00180437">
        <w:rPr>
          <w:rFonts w:ascii="Arial" w:hAnsi="Arial" w:cs="Arial"/>
          <w:bCs/>
        </w:rPr>
        <w:t>9</w:t>
      </w:r>
      <w:r w:rsidRPr="00273D0E">
        <w:rPr>
          <w:rFonts w:ascii="Arial" w:hAnsi="Arial" w:cs="Arial"/>
          <w:bCs/>
        </w:rPr>
        <w:t xml:space="preserve"> r. </w:t>
      </w:r>
    </w:p>
    <w:tbl>
      <w:tblPr>
        <w:tblW w:w="0" w:type="auto"/>
        <w:tblLayout w:type="fixed"/>
        <w:tblCellMar>
          <w:left w:w="70" w:type="dxa"/>
          <w:right w:w="70" w:type="dxa"/>
        </w:tblCellMar>
        <w:tblLook w:val="00A0"/>
      </w:tblPr>
      <w:tblGrid>
        <w:gridCol w:w="455"/>
        <w:gridCol w:w="4128"/>
        <w:gridCol w:w="2248"/>
        <w:gridCol w:w="2381"/>
      </w:tblGrid>
      <w:tr w:rsidR="00565452" w:rsidRPr="00CC1314" w:rsidTr="005B6244">
        <w:trPr>
          <w:trHeight w:val="227"/>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565452" w:rsidRPr="00D47522" w:rsidRDefault="00565452" w:rsidP="007A6B17">
            <w:pPr>
              <w:jc w:val="center"/>
              <w:rPr>
                <w:rFonts w:ascii="Arial" w:hAnsi="Arial" w:cs="Arial"/>
                <w:b/>
                <w:color w:val="000000"/>
                <w:sz w:val="21"/>
                <w:szCs w:val="21"/>
              </w:rPr>
            </w:pPr>
            <w:r w:rsidRPr="00D47522">
              <w:rPr>
                <w:rFonts w:ascii="Arial" w:hAnsi="Arial" w:cs="Arial"/>
                <w:b/>
                <w:color w:val="000000"/>
                <w:sz w:val="21"/>
                <w:szCs w:val="21"/>
              </w:rPr>
              <w:t>Lp.</w:t>
            </w:r>
          </w:p>
        </w:tc>
        <w:tc>
          <w:tcPr>
            <w:tcW w:w="4128" w:type="dxa"/>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565452" w:rsidP="007A6B17">
            <w:pPr>
              <w:jc w:val="center"/>
              <w:rPr>
                <w:rFonts w:ascii="Arial" w:hAnsi="Arial" w:cs="Arial"/>
                <w:b/>
                <w:color w:val="000000"/>
                <w:sz w:val="21"/>
                <w:szCs w:val="21"/>
              </w:rPr>
            </w:pPr>
            <w:r w:rsidRPr="00D47522">
              <w:rPr>
                <w:rFonts w:ascii="Arial" w:hAnsi="Arial" w:cs="Arial"/>
                <w:b/>
                <w:color w:val="000000"/>
                <w:sz w:val="21"/>
                <w:szCs w:val="21"/>
              </w:rPr>
              <w:t>Zawody i specjalności</w:t>
            </w:r>
          </w:p>
        </w:tc>
        <w:tc>
          <w:tcPr>
            <w:tcW w:w="2248" w:type="dxa"/>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5427FF" w:rsidP="00CE5A4A">
            <w:pPr>
              <w:jc w:val="center"/>
              <w:rPr>
                <w:rFonts w:ascii="Arial" w:hAnsi="Arial" w:cs="Arial"/>
                <w:b/>
                <w:color w:val="000000"/>
                <w:sz w:val="21"/>
                <w:szCs w:val="21"/>
              </w:rPr>
            </w:pPr>
            <w:r>
              <w:rPr>
                <w:rFonts w:ascii="Arial" w:hAnsi="Arial" w:cs="Arial"/>
                <w:b/>
                <w:color w:val="000000"/>
                <w:sz w:val="21"/>
                <w:szCs w:val="21"/>
              </w:rPr>
              <w:t xml:space="preserve">Stan na </w:t>
            </w:r>
            <w:r w:rsidR="00CE5A4A">
              <w:rPr>
                <w:rFonts w:ascii="Arial" w:hAnsi="Arial" w:cs="Arial"/>
                <w:b/>
                <w:color w:val="000000"/>
                <w:sz w:val="21"/>
                <w:szCs w:val="21"/>
              </w:rPr>
              <w:t xml:space="preserve">31 grudnia </w:t>
            </w:r>
            <w:r w:rsidR="00180437">
              <w:rPr>
                <w:rFonts w:ascii="Arial" w:hAnsi="Arial" w:cs="Arial"/>
                <w:b/>
                <w:color w:val="000000"/>
                <w:sz w:val="21"/>
                <w:szCs w:val="21"/>
              </w:rPr>
              <w:t>2019</w:t>
            </w:r>
            <w:r w:rsidR="00565452" w:rsidRPr="00D47522">
              <w:rPr>
                <w:rFonts w:ascii="Arial" w:hAnsi="Arial" w:cs="Arial"/>
                <w:b/>
                <w:color w:val="000000"/>
                <w:sz w:val="21"/>
                <w:szCs w:val="21"/>
              </w:rPr>
              <w:t xml:space="preserve"> r.</w:t>
            </w:r>
          </w:p>
        </w:tc>
        <w:tc>
          <w:tcPr>
            <w:tcW w:w="2381" w:type="dxa"/>
            <w:tcBorders>
              <w:top w:val="single" w:sz="4" w:space="0" w:color="000000"/>
              <w:left w:val="nil"/>
              <w:bottom w:val="single" w:sz="4" w:space="0" w:color="000000"/>
              <w:right w:val="single" w:sz="4" w:space="0" w:color="000000"/>
            </w:tcBorders>
            <w:shd w:val="clear" w:color="auto" w:fill="FFFFFF"/>
            <w:vAlign w:val="center"/>
          </w:tcPr>
          <w:p w:rsidR="00565452" w:rsidRPr="00D47522" w:rsidRDefault="00180437" w:rsidP="00B35B25">
            <w:pPr>
              <w:jc w:val="center"/>
              <w:rPr>
                <w:rFonts w:ascii="Arial" w:hAnsi="Arial" w:cs="Arial"/>
                <w:b/>
                <w:color w:val="000000"/>
                <w:sz w:val="21"/>
                <w:szCs w:val="21"/>
              </w:rPr>
            </w:pPr>
            <w:r>
              <w:rPr>
                <w:rFonts w:ascii="Arial" w:hAnsi="Arial" w:cs="Arial"/>
                <w:b/>
                <w:color w:val="000000"/>
                <w:sz w:val="21"/>
                <w:szCs w:val="21"/>
              </w:rPr>
              <w:t>Wzrost/spadek do 2018</w:t>
            </w:r>
            <w:r w:rsidR="00B35B25" w:rsidRPr="00B35B25">
              <w:rPr>
                <w:rFonts w:ascii="Arial" w:hAnsi="Arial" w:cs="Arial"/>
                <w:b/>
                <w:color w:val="000000"/>
                <w:sz w:val="21"/>
                <w:szCs w:val="21"/>
              </w:rPr>
              <w:t xml:space="preserve"> r.</w:t>
            </w:r>
          </w:p>
        </w:tc>
      </w:tr>
      <w:tr w:rsidR="00180437" w:rsidRPr="00CC1314" w:rsidTr="005B6244">
        <w:trPr>
          <w:trHeight w:val="227"/>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180437" w:rsidRPr="00D819C0" w:rsidRDefault="00180437" w:rsidP="007A6B17">
            <w:pPr>
              <w:jc w:val="center"/>
              <w:rPr>
                <w:rFonts w:ascii="Arial" w:hAnsi="Arial" w:cs="Arial"/>
                <w:color w:val="000000"/>
                <w:sz w:val="21"/>
                <w:szCs w:val="21"/>
              </w:rPr>
            </w:pPr>
            <w:r w:rsidRPr="00D819C0">
              <w:rPr>
                <w:rFonts w:ascii="Arial" w:hAnsi="Arial" w:cs="Arial"/>
                <w:color w:val="000000"/>
                <w:sz w:val="21"/>
                <w:szCs w:val="21"/>
              </w:rPr>
              <w:t>1</w:t>
            </w:r>
          </w:p>
        </w:tc>
        <w:tc>
          <w:tcPr>
            <w:tcW w:w="4128" w:type="dxa"/>
            <w:tcBorders>
              <w:top w:val="single" w:sz="4" w:space="0" w:color="000000"/>
              <w:left w:val="nil"/>
              <w:bottom w:val="single" w:sz="4" w:space="0" w:color="000000"/>
              <w:right w:val="single" w:sz="4" w:space="0" w:color="000000"/>
            </w:tcBorders>
            <w:shd w:val="clear" w:color="auto" w:fill="FFFFFF"/>
            <w:vAlign w:val="bottom"/>
          </w:tcPr>
          <w:p w:rsidR="00180437" w:rsidRDefault="00180437">
            <w:pPr>
              <w:rPr>
                <w:rFonts w:ascii="Czcionka tekstu podstawowego" w:hAnsi="Czcionka tekstu podstawowego"/>
                <w:color w:val="000000"/>
              </w:rPr>
            </w:pPr>
            <w:r>
              <w:rPr>
                <w:rFonts w:ascii="Czcionka tekstu podstawowego" w:hAnsi="Czcionka tekstu podstawowego"/>
                <w:color w:val="000000"/>
              </w:rPr>
              <w:t>Bez zawodu</w:t>
            </w:r>
          </w:p>
        </w:tc>
        <w:tc>
          <w:tcPr>
            <w:tcW w:w="2248" w:type="dxa"/>
            <w:tcBorders>
              <w:top w:val="single" w:sz="4" w:space="0" w:color="000000"/>
              <w:left w:val="nil"/>
              <w:bottom w:val="single" w:sz="4" w:space="0" w:color="000000"/>
              <w:right w:val="single" w:sz="4" w:space="0" w:color="000000"/>
            </w:tcBorders>
            <w:shd w:val="clear" w:color="auto" w:fill="FFFFFF"/>
            <w:vAlign w:val="center"/>
          </w:tcPr>
          <w:p w:rsidR="00180437" w:rsidRDefault="00180437" w:rsidP="005B16C8">
            <w:pPr>
              <w:jc w:val="center"/>
              <w:rPr>
                <w:rFonts w:ascii="Czcionka tekstu podstawowego" w:hAnsi="Czcionka tekstu podstawowego"/>
                <w:color w:val="000000"/>
              </w:rPr>
            </w:pPr>
            <w:r>
              <w:rPr>
                <w:rFonts w:ascii="Czcionka tekstu podstawowego" w:hAnsi="Czcionka tekstu podstawowego"/>
                <w:color w:val="000000"/>
              </w:rPr>
              <w:t>252</w:t>
            </w:r>
          </w:p>
        </w:tc>
        <w:tc>
          <w:tcPr>
            <w:tcW w:w="2381" w:type="dxa"/>
            <w:tcBorders>
              <w:top w:val="single" w:sz="4" w:space="0" w:color="000000"/>
              <w:left w:val="nil"/>
              <w:bottom w:val="single" w:sz="4" w:space="0" w:color="000000"/>
              <w:right w:val="single" w:sz="4" w:space="0" w:color="000000"/>
            </w:tcBorders>
            <w:shd w:val="clear" w:color="auto" w:fill="FFFFFF"/>
            <w:vAlign w:val="center"/>
          </w:tcPr>
          <w:p w:rsidR="00180437" w:rsidRPr="00E132F0" w:rsidRDefault="00F74463" w:rsidP="005B16C8">
            <w:pPr>
              <w:jc w:val="center"/>
              <w:rPr>
                <w:rFonts w:ascii="Arial" w:hAnsi="Arial" w:cs="Arial"/>
                <w:color w:val="000000"/>
                <w:sz w:val="18"/>
                <w:szCs w:val="18"/>
              </w:rPr>
            </w:pPr>
            <w:r>
              <w:rPr>
                <w:rFonts w:ascii="Arial" w:hAnsi="Arial" w:cs="Arial"/>
                <w:color w:val="000000"/>
                <w:sz w:val="18"/>
                <w:szCs w:val="18"/>
              </w:rPr>
              <w:t>S</w:t>
            </w:r>
            <w:r w:rsidR="00821B17">
              <w:rPr>
                <w:rFonts w:ascii="Arial" w:hAnsi="Arial" w:cs="Arial"/>
                <w:color w:val="000000"/>
                <w:sz w:val="18"/>
                <w:szCs w:val="18"/>
              </w:rPr>
              <w:t>padek o 143</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Sprzedawca*</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227</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145</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3</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Robotnik gospodarczy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74</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28</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4</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Kucharz*</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53</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20</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5</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Sprzątaczka biurowa</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51</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7</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6</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Pomocniczy robotnik budowlany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45</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39</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7</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Technik prac biurowych*</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41</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10</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8</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Specjalista administracji publicznej</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40</w:t>
            </w:r>
          </w:p>
        </w:tc>
        <w:tc>
          <w:tcPr>
            <w:tcW w:w="2381"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pPr>
            <w:r w:rsidRPr="00563A1D">
              <w:rPr>
                <w:rFonts w:ascii="Arial" w:hAnsi="Arial" w:cs="Arial"/>
                <w:color w:val="000000"/>
                <w:sz w:val="18"/>
                <w:szCs w:val="18"/>
              </w:rPr>
              <w:t>Spadek</w:t>
            </w:r>
            <w:r>
              <w:rPr>
                <w:rFonts w:ascii="Arial" w:hAnsi="Arial" w:cs="Arial"/>
                <w:color w:val="000000"/>
                <w:sz w:val="18"/>
                <w:szCs w:val="18"/>
              </w:rPr>
              <w:t xml:space="preserve"> o 8</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9</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Stolarz meblowy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37</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25</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10</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Pozostali pracownicy obsługi biurowej</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31</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13</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11</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Magazynier</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27</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2</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12</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Kaletnik*</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26</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22</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13</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Pomoc kuchenna</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24</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Pr>
                <w:rFonts w:ascii="Arial" w:hAnsi="Arial" w:cs="Arial"/>
                <w:color w:val="000000"/>
                <w:sz w:val="18"/>
                <w:szCs w:val="18"/>
              </w:rPr>
              <w:t>Wzrost o 1</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14</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Sprzedawca w branży przemysłowej</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23</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14</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15</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Technik ekonomista*</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22</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17</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16</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Ślusarz*</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22</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17</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17</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Ekonomista</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21</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15</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18</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Murarz</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21</w:t>
            </w:r>
          </w:p>
        </w:tc>
        <w:tc>
          <w:tcPr>
            <w:tcW w:w="2381" w:type="dxa"/>
            <w:tcBorders>
              <w:top w:val="nil"/>
              <w:left w:val="nil"/>
              <w:bottom w:val="single" w:sz="4" w:space="0" w:color="000000"/>
              <w:right w:val="single" w:sz="4" w:space="0" w:color="000000"/>
            </w:tcBorders>
            <w:shd w:val="clear" w:color="auto" w:fill="FFFFFF"/>
            <w:vAlign w:val="center"/>
          </w:tcPr>
          <w:p w:rsidR="00821B17" w:rsidRDefault="00F74463"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26</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19</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Fryzjer*</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20</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Pr>
                <w:rFonts w:ascii="Arial" w:hAnsi="Arial" w:cs="Arial"/>
                <w:color w:val="000000"/>
                <w:sz w:val="18"/>
                <w:szCs w:val="18"/>
              </w:rPr>
              <w:t>Wzrost o 4</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lastRenderedPageBreak/>
              <w:t>20</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Mechanik pojazdów samochodowych*</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19</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13</w:t>
            </w:r>
          </w:p>
        </w:tc>
      </w:tr>
      <w:tr w:rsidR="00821B17" w:rsidRPr="00CC1314" w:rsidTr="005B6244">
        <w:trPr>
          <w:trHeight w:val="283"/>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21</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Kasjer handlowy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18</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9</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22</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Stolarz*</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18</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4</w:t>
            </w:r>
          </w:p>
        </w:tc>
      </w:tr>
      <w:tr w:rsidR="00821B17" w:rsidRPr="00CC1314" w:rsidTr="005B6244">
        <w:trPr>
          <w:trHeight w:val="351"/>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23</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Pedagog</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17</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Pr>
                <w:rFonts w:ascii="Arial" w:hAnsi="Arial" w:cs="Arial"/>
                <w:color w:val="000000"/>
                <w:sz w:val="18"/>
                <w:szCs w:val="18"/>
              </w:rPr>
              <w:t>Wzrost o 2</w:t>
            </w:r>
          </w:p>
        </w:tc>
      </w:tr>
      <w:tr w:rsidR="00821B17" w:rsidRPr="00CC1314" w:rsidTr="005B6244">
        <w:trPr>
          <w:trHeight w:val="5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24</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Pozostali specjaliści do spraw zarządzania i organizacji</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17</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5</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25</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Przedstawiciel handlowy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17</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w:t>
            </w:r>
          </w:p>
        </w:tc>
      </w:tr>
      <w:tr w:rsidR="00821B17" w:rsidRPr="00CC1314" w:rsidTr="005B6244">
        <w:trPr>
          <w:trHeight w:val="400"/>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26</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Krawiec*</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17</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14</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27</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Kierowca samochodu dostawczego</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16</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4</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28</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Robotnik magazynowy</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16</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Pr>
                <w:rFonts w:ascii="Arial" w:hAnsi="Arial" w:cs="Arial"/>
                <w:color w:val="000000"/>
                <w:sz w:val="18"/>
                <w:szCs w:val="18"/>
              </w:rPr>
              <w:t>Wzrost o 8</w:t>
            </w:r>
          </w:p>
        </w:tc>
      </w:tr>
      <w:tr w:rsidR="00821B17" w:rsidRPr="00CC1314" w:rsidTr="005B6244">
        <w:trPr>
          <w:trHeight w:val="227"/>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29</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Sprzedawca w branży spożywczej</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15</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22</w:t>
            </w:r>
          </w:p>
        </w:tc>
      </w:tr>
      <w:tr w:rsidR="00821B17" w:rsidRPr="00CC1314" w:rsidTr="005B6244">
        <w:trPr>
          <w:trHeight w:val="210"/>
        </w:trPr>
        <w:tc>
          <w:tcPr>
            <w:tcW w:w="455" w:type="dxa"/>
            <w:tcBorders>
              <w:top w:val="nil"/>
              <w:left w:val="single" w:sz="4" w:space="0" w:color="auto"/>
              <w:bottom w:val="single" w:sz="4" w:space="0" w:color="auto"/>
              <w:right w:val="single" w:sz="4" w:space="0" w:color="auto"/>
            </w:tcBorders>
            <w:shd w:val="clear" w:color="auto" w:fill="FFFFFF"/>
            <w:vAlign w:val="center"/>
          </w:tcPr>
          <w:p w:rsidR="00821B17" w:rsidRPr="00D819C0" w:rsidRDefault="00821B17" w:rsidP="007A6B17">
            <w:pPr>
              <w:jc w:val="center"/>
              <w:rPr>
                <w:rFonts w:ascii="Arial" w:hAnsi="Arial" w:cs="Arial"/>
                <w:color w:val="000000"/>
                <w:sz w:val="21"/>
                <w:szCs w:val="21"/>
              </w:rPr>
            </w:pPr>
            <w:r w:rsidRPr="00D819C0">
              <w:rPr>
                <w:rFonts w:ascii="Arial" w:hAnsi="Arial" w:cs="Arial"/>
                <w:color w:val="000000"/>
                <w:sz w:val="21"/>
                <w:szCs w:val="21"/>
              </w:rPr>
              <w:t>30</w:t>
            </w:r>
          </w:p>
        </w:tc>
        <w:tc>
          <w:tcPr>
            <w:tcW w:w="4128" w:type="dxa"/>
            <w:tcBorders>
              <w:top w:val="nil"/>
              <w:left w:val="nil"/>
              <w:bottom w:val="single" w:sz="4" w:space="0" w:color="000000"/>
              <w:right w:val="single" w:sz="4" w:space="0" w:color="000000"/>
            </w:tcBorders>
            <w:shd w:val="clear" w:color="auto" w:fill="FFFFFF"/>
            <w:vAlign w:val="bottom"/>
          </w:tcPr>
          <w:p w:rsidR="00821B17" w:rsidRDefault="00821B17">
            <w:pPr>
              <w:rPr>
                <w:rFonts w:ascii="Czcionka tekstu podstawowego" w:hAnsi="Czcionka tekstu podstawowego"/>
                <w:color w:val="000000"/>
              </w:rPr>
            </w:pPr>
            <w:r>
              <w:rPr>
                <w:rFonts w:ascii="Czcionka tekstu podstawowego" w:hAnsi="Czcionka tekstu podstawowego"/>
                <w:color w:val="000000"/>
              </w:rPr>
              <w:t>Cukiernik*</w:t>
            </w:r>
          </w:p>
        </w:tc>
        <w:tc>
          <w:tcPr>
            <w:tcW w:w="2248" w:type="dxa"/>
            <w:tcBorders>
              <w:top w:val="nil"/>
              <w:left w:val="nil"/>
              <w:bottom w:val="single" w:sz="4" w:space="0" w:color="000000"/>
              <w:right w:val="single" w:sz="4" w:space="0" w:color="000000"/>
            </w:tcBorders>
            <w:shd w:val="clear" w:color="auto" w:fill="FFFFFF"/>
            <w:vAlign w:val="center"/>
          </w:tcPr>
          <w:p w:rsidR="00821B17" w:rsidRDefault="00821B17" w:rsidP="005B16C8">
            <w:pPr>
              <w:jc w:val="center"/>
              <w:rPr>
                <w:rFonts w:ascii="Czcionka tekstu podstawowego" w:hAnsi="Czcionka tekstu podstawowego"/>
                <w:color w:val="000000"/>
              </w:rPr>
            </w:pPr>
            <w:r>
              <w:rPr>
                <w:rFonts w:ascii="Czcionka tekstu podstawowego" w:hAnsi="Czcionka tekstu podstawowego"/>
                <w:color w:val="000000"/>
              </w:rPr>
              <w:t>15</w:t>
            </w:r>
          </w:p>
        </w:tc>
        <w:tc>
          <w:tcPr>
            <w:tcW w:w="2381" w:type="dxa"/>
            <w:tcBorders>
              <w:top w:val="nil"/>
              <w:left w:val="nil"/>
              <w:bottom w:val="single" w:sz="4" w:space="0" w:color="000000"/>
              <w:right w:val="single" w:sz="4" w:space="0" w:color="000000"/>
            </w:tcBorders>
            <w:shd w:val="clear" w:color="auto" w:fill="FFFFFF"/>
            <w:vAlign w:val="center"/>
          </w:tcPr>
          <w:p w:rsidR="00821B17" w:rsidRDefault="00456502" w:rsidP="005B16C8">
            <w:pPr>
              <w:jc w:val="center"/>
            </w:pPr>
            <w:r w:rsidRPr="00563A1D">
              <w:rPr>
                <w:rFonts w:ascii="Arial" w:hAnsi="Arial" w:cs="Arial"/>
                <w:color w:val="000000"/>
                <w:sz w:val="18"/>
                <w:szCs w:val="18"/>
              </w:rPr>
              <w:t>S</w:t>
            </w:r>
            <w:r w:rsidR="00821B17" w:rsidRPr="00563A1D">
              <w:rPr>
                <w:rFonts w:ascii="Arial" w:hAnsi="Arial" w:cs="Arial"/>
                <w:color w:val="000000"/>
                <w:sz w:val="18"/>
                <w:szCs w:val="18"/>
              </w:rPr>
              <w:t>padek</w:t>
            </w:r>
            <w:r>
              <w:rPr>
                <w:rFonts w:ascii="Arial" w:hAnsi="Arial" w:cs="Arial"/>
                <w:color w:val="000000"/>
                <w:sz w:val="18"/>
                <w:szCs w:val="18"/>
              </w:rPr>
              <w:t xml:space="preserve"> o 12</w:t>
            </w:r>
          </w:p>
        </w:tc>
      </w:tr>
    </w:tbl>
    <w:p w:rsidR="00565452" w:rsidRPr="00565452" w:rsidRDefault="00565452" w:rsidP="00565452">
      <w:pPr>
        <w:ind w:firstLine="708"/>
        <w:jc w:val="both"/>
        <w:rPr>
          <w:rFonts w:ascii="Arial" w:eastAsia="Arial" w:hAnsi="Arial" w:cs="Arial"/>
        </w:rPr>
      </w:pPr>
    </w:p>
    <w:p w:rsidR="00A92AD6" w:rsidRDefault="00A92AD6" w:rsidP="000339E2">
      <w:pPr>
        <w:spacing w:line="240" w:lineRule="auto"/>
        <w:jc w:val="both"/>
        <w:rPr>
          <w:rFonts w:ascii="Arial" w:eastAsia="Arial" w:hAnsi="Arial" w:cs="Arial"/>
          <w:b/>
        </w:rPr>
      </w:pPr>
    </w:p>
    <w:p w:rsidR="000339E2" w:rsidRDefault="00FA195F" w:rsidP="002C4B54">
      <w:pPr>
        <w:pStyle w:val="Akapitzlist"/>
        <w:numPr>
          <w:ilvl w:val="0"/>
          <w:numId w:val="6"/>
        </w:numPr>
        <w:spacing w:line="360" w:lineRule="auto"/>
        <w:rPr>
          <w:rFonts w:ascii="Arial" w:eastAsia="Arial" w:hAnsi="Arial" w:cs="Arial"/>
          <w:b/>
        </w:rPr>
      </w:pPr>
      <w:r w:rsidRPr="000F0DC8">
        <w:rPr>
          <w:rFonts w:ascii="Arial" w:eastAsia="Arial" w:hAnsi="Arial" w:cs="Arial"/>
          <w:b/>
        </w:rPr>
        <w:t>Bezrobotni według profilu pomocy</w:t>
      </w:r>
    </w:p>
    <w:p w:rsidR="005B16C8" w:rsidRPr="005B16C8" w:rsidRDefault="005B16C8" w:rsidP="005B16C8">
      <w:pPr>
        <w:ind w:left="360"/>
        <w:rPr>
          <w:rFonts w:ascii="Arial" w:eastAsia="Arial" w:hAnsi="Arial" w:cs="Arial"/>
          <w:b/>
        </w:rPr>
      </w:pPr>
    </w:p>
    <w:p w:rsidR="005B16C8" w:rsidRPr="005F76D1" w:rsidRDefault="005B16C8" w:rsidP="005B16C8">
      <w:pPr>
        <w:ind w:firstLine="708"/>
        <w:jc w:val="both"/>
        <w:rPr>
          <w:rFonts w:ascii="Arial" w:eastAsia="Arial" w:hAnsi="Arial" w:cs="Arial"/>
        </w:rPr>
      </w:pPr>
      <w:r w:rsidRPr="005F76D1">
        <w:rPr>
          <w:rFonts w:ascii="Arial" w:eastAsia="Arial" w:hAnsi="Arial" w:cs="Arial"/>
        </w:rPr>
        <w:t>Od maja 2014 r. powiatowe urzędy pracy były zobowiązane do profilowania osób bezrobotnych. Ustalenie właściwego profilu pomocy było ważnym elementem pozwalającym na adekwatne adresowanie wsparcia. Wprowadzono trzy profile pomocy, tj.:</w:t>
      </w:r>
    </w:p>
    <w:p w:rsidR="005B16C8" w:rsidRPr="005F76D1" w:rsidRDefault="005B16C8" w:rsidP="002C4B54">
      <w:pPr>
        <w:numPr>
          <w:ilvl w:val="0"/>
          <w:numId w:val="2"/>
        </w:numPr>
        <w:ind w:left="1428" w:hanging="360"/>
        <w:jc w:val="both"/>
        <w:rPr>
          <w:rFonts w:ascii="Arial" w:eastAsia="Arial" w:hAnsi="Arial" w:cs="Arial"/>
        </w:rPr>
      </w:pPr>
      <w:r w:rsidRPr="005F76D1">
        <w:rPr>
          <w:rFonts w:ascii="Arial" w:eastAsia="Arial" w:hAnsi="Arial" w:cs="Arial"/>
        </w:rPr>
        <w:t>Profil I   – dla osób aktywnych,</w:t>
      </w:r>
    </w:p>
    <w:p w:rsidR="005B16C8" w:rsidRPr="005F76D1" w:rsidRDefault="005B16C8" w:rsidP="002C4B54">
      <w:pPr>
        <w:numPr>
          <w:ilvl w:val="0"/>
          <w:numId w:val="2"/>
        </w:numPr>
        <w:ind w:left="1428" w:hanging="360"/>
        <w:jc w:val="both"/>
        <w:rPr>
          <w:rFonts w:ascii="Arial" w:eastAsia="Arial" w:hAnsi="Arial" w:cs="Arial"/>
        </w:rPr>
      </w:pPr>
      <w:r w:rsidRPr="005F76D1">
        <w:rPr>
          <w:rFonts w:ascii="Arial" w:eastAsia="Arial" w:hAnsi="Arial" w:cs="Arial"/>
        </w:rPr>
        <w:t>Profil II  – dla osób wymagających wsparcia,</w:t>
      </w:r>
    </w:p>
    <w:p w:rsidR="005B16C8" w:rsidRPr="005F76D1" w:rsidRDefault="005B16C8" w:rsidP="002C4B54">
      <w:pPr>
        <w:numPr>
          <w:ilvl w:val="0"/>
          <w:numId w:val="2"/>
        </w:numPr>
        <w:ind w:left="1428" w:hanging="360"/>
        <w:jc w:val="both"/>
        <w:rPr>
          <w:rFonts w:ascii="Arial" w:eastAsia="Arial" w:hAnsi="Arial" w:cs="Arial"/>
        </w:rPr>
      </w:pPr>
      <w:r w:rsidRPr="005F76D1">
        <w:rPr>
          <w:rFonts w:ascii="Arial" w:eastAsia="Arial" w:hAnsi="Arial" w:cs="Arial"/>
        </w:rPr>
        <w:t>Profil III – dla osób oddalonych od rynku pracy.</w:t>
      </w:r>
    </w:p>
    <w:p w:rsidR="005B16C8" w:rsidRPr="005F76D1" w:rsidRDefault="005B16C8" w:rsidP="005B16C8">
      <w:pPr>
        <w:pStyle w:val="NormalnyWeb"/>
        <w:spacing w:before="0" w:beforeAutospacing="0" w:after="0" w:afterAutospacing="0" w:line="360" w:lineRule="auto"/>
        <w:ind w:firstLine="708"/>
        <w:jc w:val="both"/>
        <w:rPr>
          <w:rFonts w:ascii="Arial" w:hAnsi="Arial" w:cs="Arial"/>
          <w:sz w:val="22"/>
          <w:szCs w:val="22"/>
        </w:rPr>
      </w:pPr>
      <w:r w:rsidRPr="005F76D1">
        <w:rPr>
          <w:rFonts w:ascii="Arial" w:hAnsi="Arial" w:cs="Arial"/>
          <w:sz w:val="22"/>
          <w:szCs w:val="22"/>
        </w:rPr>
        <w:t>Osoby bezrobotne, dla których ustalono profil pomocy III, miały ograniczone możliwości skorzystania z instrumentów aktywizacji zawodowej (np. w ramach programu specjalnego), przewidzianych w ustawie o promocji zatrudnienia i instytucjach rynku  pracy.</w:t>
      </w:r>
    </w:p>
    <w:p w:rsidR="005B16C8" w:rsidRPr="005F76D1" w:rsidRDefault="005B16C8" w:rsidP="005B16C8">
      <w:pPr>
        <w:pStyle w:val="NormalnyWeb"/>
        <w:spacing w:before="0" w:beforeAutospacing="0" w:after="0" w:afterAutospacing="0" w:line="360" w:lineRule="auto"/>
        <w:ind w:firstLine="708"/>
        <w:jc w:val="both"/>
        <w:rPr>
          <w:rFonts w:ascii="Arial" w:hAnsi="Arial" w:cs="Arial"/>
          <w:b/>
          <w:sz w:val="22"/>
          <w:szCs w:val="22"/>
        </w:rPr>
      </w:pPr>
      <w:r w:rsidRPr="005F76D1">
        <w:rPr>
          <w:rFonts w:ascii="Arial" w:hAnsi="Arial" w:cs="Arial"/>
          <w:sz w:val="22"/>
          <w:szCs w:val="22"/>
        </w:rPr>
        <w:t xml:space="preserve">Brak elastyczności w adresowaniu pomocy dla bezrobotnych negatywnie wpływał na ich aktywizację zawodową. Problem ten został także dostrzeżony m.in. przez Rzecznika Praw Obywatelskich i Najwyższą Izbę Kontroli. Ponadto, na skutek orzeczenia Trybunału Konstytucyjnego </w:t>
      </w:r>
      <w:r w:rsidRPr="005F76D1">
        <w:rPr>
          <w:rFonts w:ascii="Arial" w:hAnsi="Arial" w:cs="Arial"/>
          <w:b/>
          <w:sz w:val="22"/>
          <w:szCs w:val="22"/>
        </w:rPr>
        <w:t>od 15 czerwca 2019 r. przestało obowiązywać rozporządzenie ministra pracy i polityki społecznej w sprawie profilowania pomocy dla bezrobotnego</w:t>
      </w:r>
      <w:r w:rsidRPr="005F76D1">
        <w:rPr>
          <w:rFonts w:ascii="Arial" w:hAnsi="Arial" w:cs="Arial"/>
          <w:sz w:val="22"/>
          <w:szCs w:val="22"/>
        </w:rPr>
        <w:t xml:space="preserve"> (określono w nim sposób ustalania profilu pomocy oraz sposób postępowania w  ramach tych profili). </w:t>
      </w:r>
      <w:r w:rsidRPr="005F76D1">
        <w:rPr>
          <w:rFonts w:ascii="Arial" w:hAnsi="Arial" w:cs="Arial"/>
          <w:b/>
          <w:sz w:val="22"/>
          <w:szCs w:val="22"/>
        </w:rPr>
        <w:t>W rezultacie zrezygnowano w całości z przepisów o profilowaniu pomocy dla bezrobotnych.</w:t>
      </w:r>
    </w:p>
    <w:p w:rsidR="005B16C8" w:rsidRDefault="005B16C8" w:rsidP="005B16C8">
      <w:pPr>
        <w:pStyle w:val="NormalnyWeb"/>
        <w:spacing w:before="0" w:beforeAutospacing="0" w:after="0" w:afterAutospacing="0" w:line="360" w:lineRule="auto"/>
        <w:ind w:firstLine="708"/>
        <w:jc w:val="both"/>
        <w:rPr>
          <w:rFonts w:ascii="Arial" w:hAnsi="Arial" w:cs="Arial"/>
          <w:sz w:val="22"/>
          <w:szCs w:val="22"/>
        </w:rPr>
      </w:pPr>
      <w:r w:rsidRPr="005F76D1">
        <w:rPr>
          <w:rFonts w:ascii="Arial" w:hAnsi="Arial" w:cs="Arial"/>
          <w:sz w:val="22"/>
          <w:szCs w:val="22"/>
        </w:rPr>
        <w:t xml:space="preserve">Rezygnując z obowiązku ustalania profilu pomocy dla każdego bezrobotnego, wprowadzono możliwość korzystania przez powiatowe urzędy pracy z różnych form pomocy określonych w ustawie – bez ograniczeń wynikających z ustalonego dla bezrobotnego profilu pomocy. W praktyce rozwiązanie to ułatwi stosowanie form pomocy określonych w ustawie, </w:t>
      </w:r>
      <w:r w:rsidRPr="005F76D1">
        <w:rPr>
          <w:rFonts w:ascii="Arial" w:hAnsi="Arial" w:cs="Arial"/>
          <w:sz w:val="22"/>
          <w:szCs w:val="22"/>
        </w:rPr>
        <w:lastRenderedPageBreak/>
        <w:t>w tym usługi pośrednictwa pracy. Dla pracodawców będzie to oznaczać większe szanse na znalezienie odpowiedniego kandydata do pracy, a dla bezrobotnego szybsze wejście na rynek pracy.</w:t>
      </w:r>
    </w:p>
    <w:p w:rsidR="00436FBF" w:rsidRPr="005F76D1" w:rsidRDefault="00436FBF" w:rsidP="005B16C8">
      <w:pPr>
        <w:pStyle w:val="NormalnyWeb"/>
        <w:spacing w:before="0" w:beforeAutospacing="0" w:after="0" w:afterAutospacing="0" w:line="360" w:lineRule="auto"/>
        <w:ind w:firstLine="708"/>
        <w:jc w:val="both"/>
        <w:rPr>
          <w:rFonts w:ascii="Arial" w:hAnsi="Arial" w:cs="Arial"/>
          <w:sz w:val="22"/>
          <w:szCs w:val="22"/>
        </w:rPr>
      </w:pPr>
    </w:p>
    <w:p w:rsidR="00A92AD6" w:rsidRDefault="004B43FC">
      <w:pPr>
        <w:tabs>
          <w:tab w:val="left" w:pos="3240"/>
          <w:tab w:val="left" w:pos="3960"/>
          <w:tab w:val="left" w:pos="5580"/>
        </w:tabs>
        <w:rPr>
          <w:rFonts w:ascii="Arial" w:eastAsia="Arial" w:hAnsi="Arial" w:cs="Arial"/>
          <w:b/>
          <w:color w:val="000000"/>
          <w:spacing w:val="-1"/>
          <w:shd w:val="clear" w:color="auto" w:fill="FFFFFF"/>
        </w:rPr>
      </w:pPr>
      <w:r>
        <w:rPr>
          <w:rFonts w:ascii="Arial" w:eastAsia="Arial" w:hAnsi="Arial" w:cs="Arial"/>
          <w:b/>
          <w:noProof/>
          <w:color w:val="000000"/>
          <w:spacing w:val="-1"/>
        </w:rPr>
        <w:pict>
          <v:rect id="_x0000_s1032" style="position:absolute;margin-left:-16.85pt;margin-top:12.2pt;width:489pt;height:19.5pt;z-index:251662336" fillcolor="#f2dbdb [661]" stroked="f">
            <v:textbox>
              <w:txbxContent>
                <w:p w:rsidR="00567E9A" w:rsidRPr="00D27C59" w:rsidRDefault="00567E9A" w:rsidP="002C4B54">
                  <w:pPr>
                    <w:pStyle w:val="Akapitzlist"/>
                    <w:numPr>
                      <w:ilvl w:val="0"/>
                      <w:numId w:val="12"/>
                    </w:numPr>
                    <w:jc w:val="center"/>
                    <w:rPr>
                      <w:b/>
                      <w:sz w:val="24"/>
                      <w:szCs w:val="24"/>
                    </w:rPr>
                  </w:pPr>
                  <w:r w:rsidRPr="00D27C59">
                    <w:rPr>
                      <w:b/>
                      <w:sz w:val="24"/>
                      <w:szCs w:val="24"/>
                    </w:rPr>
                    <w:t>OFERTY WOLNYCH MIEJSC PRACY I AKTYWIZACJI ZAWODOWEJ</w:t>
                  </w:r>
                </w:p>
              </w:txbxContent>
            </v:textbox>
          </v:rect>
        </w:pict>
      </w:r>
    </w:p>
    <w:p w:rsidR="00A92AD6" w:rsidRDefault="00A92AD6">
      <w:pPr>
        <w:tabs>
          <w:tab w:val="left" w:pos="709"/>
          <w:tab w:val="left" w:pos="3960"/>
          <w:tab w:val="left" w:pos="5580"/>
        </w:tabs>
        <w:jc w:val="both"/>
        <w:rPr>
          <w:rFonts w:ascii="Arial" w:eastAsia="Arial" w:hAnsi="Arial" w:cs="Arial"/>
          <w:spacing w:val="-1"/>
          <w:shd w:val="clear" w:color="auto" w:fill="FFFFFF"/>
        </w:rPr>
      </w:pPr>
    </w:p>
    <w:p w:rsidR="00A337D1" w:rsidRDefault="00A337D1">
      <w:pPr>
        <w:tabs>
          <w:tab w:val="left" w:pos="709"/>
          <w:tab w:val="left" w:pos="3960"/>
          <w:tab w:val="left" w:pos="5580"/>
        </w:tabs>
        <w:jc w:val="both"/>
        <w:rPr>
          <w:rFonts w:ascii="Arial" w:eastAsia="Arial" w:hAnsi="Arial" w:cs="Arial"/>
          <w:spacing w:val="-1"/>
          <w:shd w:val="clear" w:color="auto" w:fill="FFFFFF"/>
        </w:rPr>
      </w:pPr>
    </w:p>
    <w:p w:rsidR="00A92AD6" w:rsidRDefault="00FA195F">
      <w:pPr>
        <w:ind w:left="57" w:firstLine="652"/>
        <w:jc w:val="both"/>
        <w:rPr>
          <w:rFonts w:ascii="Arial" w:eastAsia="Arial" w:hAnsi="Arial" w:cs="Arial"/>
          <w:color w:val="000000"/>
          <w:spacing w:val="-2"/>
          <w:shd w:val="clear" w:color="auto" w:fill="FFFFFF"/>
        </w:rPr>
      </w:pPr>
      <w:r>
        <w:rPr>
          <w:rFonts w:ascii="Arial" w:eastAsia="Arial" w:hAnsi="Arial" w:cs="Arial"/>
          <w:color w:val="000000"/>
          <w:spacing w:val="6"/>
          <w:shd w:val="clear" w:color="auto" w:fill="FFFFFF"/>
        </w:rPr>
        <w:t>Powiatowy Urząd Pracy w Elblągu</w:t>
      </w:r>
      <w:r w:rsidR="00200FF9">
        <w:rPr>
          <w:rFonts w:ascii="Arial" w:eastAsia="Arial" w:hAnsi="Arial" w:cs="Arial"/>
          <w:color w:val="000000"/>
          <w:spacing w:val="-2"/>
          <w:shd w:val="clear" w:color="auto" w:fill="FFFFFF"/>
        </w:rPr>
        <w:t xml:space="preserve"> w okresie 12</w:t>
      </w:r>
      <w:r w:rsidR="005C7BAA">
        <w:rPr>
          <w:rFonts w:ascii="Arial" w:eastAsia="Arial" w:hAnsi="Arial" w:cs="Arial"/>
          <w:color w:val="000000"/>
          <w:spacing w:val="-2"/>
          <w:shd w:val="clear" w:color="auto" w:fill="FFFFFF"/>
        </w:rPr>
        <w:t xml:space="preserve"> miesięcy 2019</w:t>
      </w:r>
      <w:r>
        <w:rPr>
          <w:rFonts w:ascii="Arial" w:eastAsia="Arial" w:hAnsi="Arial" w:cs="Arial"/>
          <w:color w:val="000000"/>
          <w:spacing w:val="-2"/>
          <w:shd w:val="clear" w:color="auto" w:fill="FFFFFF"/>
        </w:rPr>
        <w:t xml:space="preserve"> roku  miał do dyspozycji </w:t>
      </w:r>
      <w:r w:rsidR="005C7BAA">
        <w:rPr>
          <w:rFonts w:ascii="Arial" w:eastAsia="Arial" w:hAnsi="Arial" w:cs="Arial"/>
          <w:b/>
          <w:color w:val="000000"/>
          <w:spacing w:val="-2"/>
          <w:shd w:val="clear" w:color="auto" w:fill="FFFFFF"/>
        </w:rPr>
        <w:t>5708</w:t>
      </w:r>
      <w:r>
        <w:rPr>
          <w:rFonts w:ascii="Arial" w:eastAsia="Arial" w:hAnsi="Arial" w:cs="Arial"/>
          <w:b/>
          <w:color w:val="000000"/>
          <w:spacing w:val="-2"/>
          <w:shd w:val="clear" w:color="auto" w:fill="FFFFFF"/>
        </w:rPr>
        <w:t xml:space="preserve"> </w:t>
      </w:r>
      <w:r>
        <w:rPr>
          <w:rFonts w:ascii="Arial" w:eastAsia="Arial" w:hAnsi="Arial" w:cs="Arial"/>
          <w:color w:val="000000"/>
          <w:spacing w:val="-2"/>
          <w:shd w:val="clear" w:color="auto" w:fill="FFFFFF"/>
        </w:rPr>
        <w:t>miejsc pracy i miejsc aktywizacji zawodowej</w:t>
      </w:r>
      <w:r w:rsidR="005C7BAA">
        <w:rPr>
          <w:rFonts w:ascii="Arial" w:eastAsia="Arial" w:hAnsi="Arial" w:cs="Arial"/>
          <w:b/>
          <w:color w:val="000000"/>
          <w:spacing w:val="-2"/>
          <w:shd w:val="clear" w:color="auto" w:fill="FFFFFF"/>
        </w:rPr>
        <w:t xml:space="preserve"> (o 626</w:t>
      </w:r>
      <w:r>
        <w:rPr>
          <w:rFonts w:ascii="Arial" w:eastAsia="Arial" w:hAnsi="Arial" w:cs="Arial"/>
          <w:b/>
          <w:color w:val="000000"/>
          <w:spacing w:val="-2"/>
          <w:shd w:val="clear" w:color="auto" w:fill="FFFFFF"/>
        </w:rPr>
        <w:t xml:space="preserve"> </w:t>
      </w:r>
      <w:r w:rsidR="005C7BAA">
        <w:rPr>
          <w:rFonts w:ascii="Arial" w:eastAsia="Arial" w:hAnsi="Arial" w:cs="Arial"/>
          <w:b/>
          <w:color w:val="000000"/>
          <w:spacing w:val="-2"/>
          <w:shd w:val="clear" w:color="auto" w:fill="FFFFFF"/>
        </w:rPr>
        <w:t>mniej</w:t>
      </w:r>
      <w:r>
        <w:rPr>
          <w:rFonts w:ascii="Arial" w:eastAsia="Arial" w:hAnsi="Arial" w:cs="Arial"/>
          <w:color w:val="000000"/>
          <w:spacing w:val="-2"/>
          <w:shd w:val="clear" w:color="auto" w:fill="FFFFFF"/>
        </w:rPr>
        <w:t xml:space="preserve">, </w:t>
      </w:r>
      <w:r w:rsidR="005C7BAA">
        <w:rPr>
          <w:rFonts w:ascii="Arial" w:eastAsia="Arial" w:hAnsi="Arial" w:cs="Arial"/>
          <w:b/>
          <w:color w:val="000000"/>
          <w:spacing w:val="-2"/>
          <w:shd w:val="clear" w:color="auto" w:fill="FFFFFF"/>
        </w:rPr>
        <w:t>tj. 9,9</w:t>
      </w:r>
      <w:r>
        <w:rPr>
          <w:rFonts w:ascii="Arial" w:eastAsia="Arial" w:hAnsi="Arial" w:cs="Arial"/>
          <w:b/>
          <w:color w:val="000000"/>
          <w:spacing w:val="-2"/>
          <w:shd w:val="clear" w:color="auto" w:fill="FFFFFF"/>
        </w:rPr>
        <w:t>%</w:t>
      </w:r>
      <w:r>
        <w:rPr>
          <w:rFonts w:ascii="Arial" w:eastAsia="Arial" w:hAnsi="Arial" w:cs="Arial"/>
          <w:color w:val="000000"/>
          <w:spacing w:val="-2"/>
          <w:shd w:val="clear" w:color="auto" w:fill="FFFFFF"/>
        </w:rPr>
        <w:t xml:space="preserve"> w porówn</w:t>
      </w:r>
      <w:r w:rsidR="005C7BAA">
        <w:rPr>
          <w:rFonts w:ascii="Arial" w:eastAsia="Arial" w:hAnsi="Arial" w:cs="Arial"/>
          <w:color w:val="000000"/>
          <w:spacing w:val="-2"/>
          <w:shd w:val="clear" w:color="auto" w:fill="FFFFFF"/>
        </w:rPr>
        <w:t>aniu z analogicznym okresem 2018</w:t>
      </w:r>
      <w:r>
        <w:rPr>
          <w:rFonts w:ascii="Arial" w:eastAsia="Arial" w:hAnsi="Arial" w:cs="Arial"/>
          <w:color w:val="000000"/>
          <w:spacing w:val="-2"/>
          <w:shd w:val="clear" w:color="auto" w:fill="FFFFFF"/>
        </w:rPr>
        <w:t xml:space="preserve"> r.), w tym </w:t>
      </w:r>
      <w:r w:rsidR="005C7BAA">
        <w:rPr>
          <w:rFonts w:ascii="Arial" w:eastAsia="Arial" w:hAnsi="Arial" w:cs="Arial"/>
          <w:b/>
          <w:color w:val="000000"/>
          <w:spacing w:val="-2"/>
          <w:u w:val="single"/>
          <w:shd w:val="clear" w:color="auto" w:fill="FFFFFF"/>
        </w:rPr>
        <w:t>4406</w:t>
      </w:r>
      <w:r>
        <w:rPr>
          <w:rFonts w:ascii="Arial" w:eastAsia="Arial" w:hAnsi="Arial" w:cs="Arial"/>
          <w:b/>
          <w:color w:val="000000"/>
          <w:spacing w:val="-2"/>
          <w:u w:val="single"/>
          <w:shd w:val="clear" w:color="auto" w:fill="FFFFFF"/>
        </w:rPr>
        <w:t xml:space="preserve"> z Elbląga</w:t>
      </w:r>
      <w:r>
        <w:rPr>
          <w:rFonts w:ascii="Arial" w:eastAsia="Arial" w:hAnsi="Arial" w:cs="Arial"/>
          <w:color w:val="000000"/>
          <w:spacing w:val="-2"/>
          <w:u w:val="single"/>
          <w:shd w:val="clear" w:color="auto" w:fill="FFFFFF"/>
        </w:rPr>
        <w:t xml:space="preserve"> </w:t>
      </w:r>
      <w:r>
        <w:rPr>
          <w:rFonts w:ascii="Arial" w:eastAsia="Arial" w:hAnsi="Arial" w:cs="Arial"/>
          <w:b/>
          <w:color w:val="000000"/>
          <w:spacing w:val="-2"/>
          <w:shd w:val="clear" w:color="auto" w:fill="FFFFFF"/>
        </w:rPr>
        <w:t>(o</w:t>
      </w:r>
      <w:r w:rsidR="00C2205F">
        <w:rPr>
          <w:rFonts w:ascii="Arial" w:eastAsia="Arial" w:hAnsi="Arial" w:cs="Arial"/>
          <w:b/>
          <w:color w:val="000000"/>
          <w:spacing w:val="-2"/>
          <w:shd w:val="clear" w:color="auto" w:fill="FFFFFF"/>
        </w:rPr>
        <w:t xml:space="preserve"> </w:t>
      </w:r>
      <w:r w:rsidR="005C7BAA">
        <w:rPr>
          <w:rFonts w:ascii="Arial" w:eastAsia="Arial" w:hAnsi="Arial" w:cs="Arial"/>
          <w:b/>
          <w:color w:val="000000"/>
          <w:spacing w:val="-2"/>
          <w:shd w:val="clear" w:color="auto" w:fill="FFFFFF"/>
        </w:rPr>
        <w:t>538</w:t>
      </w:r>
      <w:r>
        <w:rPr>
          <w:rFonts w:ascii="Arial" w:eastAsia="Arial" w:hAnsi="Arial" w:cs="Arial"/>
          <w:color w:val="000000"/>
          <w:spacing w:val="-2"/>
          <w:shd w:val="clear" w:color="auto" w:fill="FFFFFF"/>
        </w:rPr>
        <w:t xml:space="preserve">, </w:t>
      </w:r>
      <w:r w:rsidR="005C7BAA">
        <w:rPr>
          <w:rFonts w:ascii="Arial" w:eastAsia="Arial" w:hAnsi="Arial" w:cs="Arial"/>
          <w:b/>
          <w:color w:val="000000"/>
          <w:spacing w:val="-2"/>
          <w:shd w:val="clear" w:color="auto" w:fill="FFFFFF"/>
        </w:rPr>
        <w:t>tj. 10,9</w:t>
      </w:r>
      <w:r>
        <w:rPr>
          <w:rFonts w:ascii="Arial" w:eastAsia="Arial" w:hAnsi="Arial" w:cs="Arial"/>
          <w:b/>
          <w:color w:val="000000"/>
          <w:spacing w:val="-2"/>
          <w:shd w:val="clear" w:color="auto" w:fill="FFFFFF"/>
        </w:rPr>
        <w:t>%</w:t>
      </w:r>
      <w:r w:rsidR="005C7BAA">
        <w:rPr>
          <w:rFonts w:ascii="Arial" w:eastAsia="Arial" w:hAnsi="Arial" w:cs="Arial"/>
          <w:color w:val="000000"/>
          <w:spacing w:val="-2"/>
          <w:shd w:val="clear" w:color="auto" w:fill="FFFFFF"/>
        </w:rPr>
        <w:t xml:space="preserve"> mnie</w:t>
      </w:r>
      <w:r>
        <w:rPr>
          <w:rFonts w:ascii="Arial" w:eastAsia="Arial" w:hAnsi="Arial" w:cs="Arial"/>
          <w:color w:val="000000"/>
          <w:spacing w:val="-2"/>
          <w:shd w:val="clear" w:color="auto" w:fill="FFFFFF"/>
        </w:rPr>
        <w:t>j w porówn</w:t>
      </w:r>
      <w:r w:rsidR="005C7BAA">
        <w:rPr>
          <w:rFonts w:ascii="Arial" w:eastAsia="Arial" w:hAnsi="Arial" w:cs="Arial"/>
          <w:color w:val="000000"/>
          <w:spacing w:val="-2"/>
          <w:shd w:val="clear" w:color="auto" w:fill="FFFFFF"/>
        </w:rPr>
        <w:t>aniu z analogicznym okresem 2018</w:t>
      </w:r>
      <w:r>
        <w:rPr>
          <w:rFonts w:ascii="Arial" w:eastAsia="Arial" w:hAnsi="Arial" w:cs="Arial"/>
          <w:color w:val="000000"/>
          <w:spacing w:val="-2"/>
          <w:shd w:val="clear" w:color="auto" w:fill="FFFFFF"/>
        </w:rPr>
        <w:t xml:space="preserve"> r.).</w:t>
      </w:r>
    </w:p>
    <w:p w:rsidR="00A92AD6" w:rsidRDefault="00200FF9">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 okresie 12</w:t>
      </w:r>
      <w:r w:rsidR="005C7BAA">
        <w:rPr>
          <w:rFonts w:ascii="Arial" w:eastAsia="Arial" w:hAnsi="Arial" w:cs="Arial"/>
          <w:spacing w:val="-1"/>
          <w:shd w:val="clear" w:color="auto" w:fill="FFFFFF"/>
        </w:rPr>
        <w:t xml:space="preserve"> miesięcy 2019</w:t>
      </w:r>
      <w:r w:rsidR="00FA195F">
        <w:rPr>
          <w:rFonts w:ascii="Arial" w:eastAsia="Arial" w:hAnsi="Arial" w:cs="Arial"/>
          <w:spacing w:val="-1"/>
          <w:shd w:val="clear" w:color="auto" w:fill="FFFFFF"/>
        </w:rPr>
        <w:t xml:space="preserve"> roku oferty z wolnego rynku  (</w:t>
      </w:r>
      <w:r w:rsidR="00FA195F">
        <w:rPr>
          <w:rFonts w:ascii="Arial" w:eastAsia="Arial" w:hAnsi="Arial" w:cs="Arial"/>
          <w:b/>
          <w:spacing w:val="-1"/>
          <w:shd w:val="clear" w:color="auto" w:fill="FFFFFF"/>
        </w:rPr>
        <w:t>oferty niesubsydiowane</w:t>
      </w:r>
      <w:r w:rsidR="00FA195F">
        <w:rPr>
          <w:rFonts w:ascii="Arial" w:eastAsia="Arial" w:hAnsi="Arial" w:cs="Arial"/>
          <w:spacing w:val="-1"/>
          <w:shd w:val="clear" w:color="auto" w:fill="FFFFFF"/>
        </w:rPr>
        <w:t xml:space="preserve">) w Elblągu stanowiły ponad połowę wolnych miejsc pracy </w:t>
      </w:r>
      <w:r>
        <w:rPr>
          <w:rFonts w:ascii="Arial" w:eastAsia="Arial" w:hAnsi="Arial" w:cs="Arial"/>
          <w:spacing w:val="-1"/>
          <w:shd w:val="clear" w:color="auto" w:fill="FFFFFF"/>
        </w:rPr>
        <w:t xml:space="preserve">i aktywizacji zawodowej, czyli </w:t>
      </w:r>
      <w:r w:rsidR="00FA195F">
        <w:rPr>
          <w:rFonts w:ascii="Arial" w:eastAsia="Arial" w:hAnsi="Arial" w:cs="Arial"/>
          <w:spacing w:val="-1"/>
          <w:shd w:val="clear" w:color="auto" w:fill="FFFFFF"/>
        </w:rPr>
        <w:t>7</w:t>
      </w:r>
      <w:r w:rsidR="005C7BAA">
        <w:rPr>
          <w:rFonts w:ascii="Arial" w:eastAsia="Arial" w:hAnsi="Arial" w:cs="Arial"/>
          <w:spacing w:val="-1"/>
          <w:shd w:val="clear" w:color="auto" w:fill="FFFFFF"/>
        </w:rPr>
        <w:t>4,1</w:t>
      </w:r>
      <w:r w:rsidR="00FA195F">
        <w:rPr>
          <w:rFonts w:ascii="Arial" w:eastAsia="Arial" w:hAnsi="Arial" w:cs="Arial"/>
          <w:spacing w:val="-1"/>
          <w:shd w:val="clear" w:color="auto" w:fill="FFFFFF"/>
        </w:rPr>
        <w:t>% (</w:t>
      </w:r>
      <w:r w:rsidR="005C7BAA">
        <w:rPr>
          <w:rFonts w:ascii="Arial" w:eastAsia="Arial" w:hAnsi="Arial" w:cs="Arial"/>
          <w:spacing w:val="-1"/>
          <w:shd w:val="clear" w:color="auto" w:fill="FFFFFF"/>
        </w:rPr>
        <w:t>3267</w:t>
      </w:r>
      <w:r>
        <w:rPr>
          <w:rFonts w:ascii="Arial" w:eastAsia="Arial" w:hAnsi="Arial" w:cs="Arial"/>
          <w:spacing w:val="-1"/>
          <w:shd w:val="clear" w:color="auto" w:fill="FFFFFF"/>
        </w:rPr>
        <w:t xml:space="preserve"> </w:t>
      </w:r>
      <w:r w:rsidR="00FA195F">
        <w:rPr>
          <w:rFonts w:ascii="Arial" w:eastAsia="Arial" w:hAnsi="Arial" w:cs="Arial"/>
          <w:spacing w:val="-1"/>
          <w:shd w:val="clear" w:color="auto" w:fill="FFFFFF"/>
        </w:rPr>
        <w:t xml:space="preserve">ofert). </w:t>
      </w:r>
      <w:r w:rsidR="00FA195F">
        <w:rPr>
          <w:rFonts w:ascii="Arial" w:eastAsia="Arial" w:hAnsi="Arial" w:cs="Arial"/>
          <w:b/>
          <w:spacing w:val="-1"/>
          <w:shd w:val="clear" w:color="auto" w:fill="FFFFFF"/>
        </w:rPr>
        <w:t>Oferty pracy subsydiowanej</w:t>
      </w:r>
      <w:r>
        <w:rPr>
          <w:rFonts w:ascii="Arial" w:eastAsia="Arial" w:hAnsi="Arial" w:cs="Arial"/>
          <w:spacing w:val="-1"/>
          <w:shd w:val="clear" w:color="auto" w:fill="FFFFFF"/>
        </w:rPr>
        <w:t xml:space="preserve"> w Elblągu stanowiły </w:t>
      </w:r>
      <w:r w:rsidR="005C7BAA">
        <w:rPr>
          <w:rFonts w:ascii="Arial" w:eastAsia="Arial" w:hAnsi="Arial" w:cs="Arial"/>
          <w:spacing w:val="-1"/>
          <w:shd w:val="clear" w:color="auto" w:fill="FFFFFF"/>
        </w:rPr>
        <w:t>25</w:t>
      </w:r>
      <w:r>
        <w:rPr>
          <w:rFonts w:ascii="Arial" w:eastAsia="Arial" w:hAnsi="Arial" w:cs="Arial"/>
          <w:spacing w:val="-1"/>
          <w:shd w:val="clear" w:color="auto" w:fill="FFFFFF"/>
        </w:rPr>
        <w:t>,</w:t>
      </w:r>
      <w:r w:rsidR="005C7BAA">
        <w:rPr>
          <w:rFonts w:ascii="Arial" w:eastAsia="Arial" w:hAnsi="Arial" w:cs="Arial"/>
          <w:spacing w:val="-1"/>
          <w:shd w:val="clear" w:color="auto" w:fill="FFFFFF"/>
        </w:rPr>
        <w:t>9% (1139</w:t>
      </w:r>
      <w:r w:rsidR="00FA195F">
        <w:rPr>
          <w:rFonts w:ascii="Arial" w:eastAsia="Arial" w:hAnsi="Arial" w:cs="Arial"/>
          <w:spacing w:val="-1"/>
          <w:shd w:val="clear" w:color="auto" w:fill="FFFFFF"/>
        </w:rPr>
        <w:t xml:space="preserve"> ofert) i było to z</w:t>
      </w:r>
      <w:r w:rsidR="00C2205F">
        <w:rPr>
          <w:rFonts w:ascii="Arial" w:eastAsia="Arial" w:hAnsi="Arial" w:cs="Arial"/>
          <w:spacing w:val="-1"/>
          <w:shd w:val="clear" w:color="auto" w:fill="FFFFFF"/>
        </w:rPr>
        <w:t>mniejszenie</w:t>
      </w:r>
      <w:r w:rsidR="00FA195F">
        <w:rPr>
          <w:rFonts w:ascii="Arial" w:eastAsia="Arial" w:hAnsi="Arial" w:cs="Arial"/>
          <w:spacing w:val="-1"/>
          <w:shd w:val="clear" w:color="auto" w:fill="FFFFFF"/>
        </w:rPr>
        <w:t xml:space="preserve"> o</w:t>
      </w:r>
      <w:r w:rsidR="005C7BAA">
        <w:rPr>
          <w:rFonts w:ascii="Arial" w:eastAsia="Arial" w:hAnsi="Arial" w:cs="Arial"/>
          <w:spacing w:val="-1"/>
          <w:shd w:val="clear" w:color="auto" w:fill="FFFFFF"/>
        </w:rPr>
        <w:t xml:space="preserve"> 3,2</w:t>
      </w:r>
      <w:r>
        <w:rPr>
          <w:rFonts w:ascii="Arial" w:eastAsia="Arial" w:hAnsi="Arial" w:cs="Arial"/>
          <w:spacing w:val="-1"/>
          <w:shd w:val="clear" w:color="auto" w:fill="FFFFFF"/>
        </w:rPr>
        <w:t xml:space="preserve"> </w:t>
      </w:r>
      <w:proofErr w:type="spellStart"/>
      <w:r>
        <w:rPr>
          <w:rFonts w:ascii="Arial" w:eastAsia="Arial" w:hAnsi="Arial" w:cs="Arial"/>
          <w:spacing w:val="-1"/>
          <w:shd w:val="clear" w:color="auto" w:fill="FFFFFF"/>
        </w:rPr>
        <w:t>pkt</w:t>
      </w:r>
      <w:proofErr w:type="spellEnd"/>
      <w:r>
        <w:rPr>
          <w:rFonts w:ascii="Arial" w:eastAsia="Arial" w:hAnsi="Arial" w:cs="Arial"/>
          <w:spacing w:val="-1"/>
          <w:shd w:val="clear" w:color="auto" w:fill="FFFFFF"/>
        </w:rPr>
        <w:t xml:space="preserve"> proc. w porównaniu do 12</w:t>
      </w:r>
      <w:r w:rsidR="005C7BAA">
        <w:rPr>
          <w:rFonts w:ascii="Arial" w:eastAsia="Arial" w:hAnsi="Arial" w:cs="Arial"/>
          <w:spacing w:val="-1"/>
          <w:shd w:val="clear" w:color="auto" w:fill="FFFFFF"/>
        </w:rPr>
        <w:t xml:space="preserve"> miesięcy 2018</w:t>
      </w:r>
      <w:r w:rsidR="00FA195F">
        <w:rPr>
          <w:rFonts w:ascii="Arial" w:eastAsia="Arial" w:hAnsi="Arial" w:cs="Arial"/>
          <w:spacing w:val="-1"/>
          <w:shd w:val="clear" w:color="auto" w:fill="FFFFFF"/>
        </w:rPr>
        <w:t xml:space="preserve"> roku. </w:t>
      </w:r>
    </w:p>
    <w:p w:rsidR="00A92AD6" w:rsidRDefault="00C220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Wśr</w:t>
      </w:r>
      <w:r w:rsidR="005C7BAA">
        <w:rPr>
          <w:rFonts w:ascii="Arial" w:eastAsia="Arial" w:hAnsi="Arial" w:cs="Arial"/>
          <w:spacing w:val="-1"/>
          <w:shd w:val="clear" w:color="auto" w:fill="FFFFFF"/>
        </w:rPr>
        <w:t>ód ogółu ofert było 576 (tj. 13,1</w:t>
      </w:r>
      <w:r w:rsidR="00FA195F">
        <w:rPr>
          <w:rFonts w:ascii="Arial" w:eastAsia="Arial" w:hAnsi="Arial" w:cs="Arial"/>
          <w:spacing w:val="-1"/>
          <w:shd w:val="clear" w:color="auto" w:fill="FFFFFF"/>
        </w:rPr>
        <w:t xml:space="preserve">%) </w:t>
      </w:r>
      <w:r w:rsidR="005C7BAA">
        <w:rPr>
          <w:rFonts w:ascii="Arial" w:eastAsia="Arial" w:hAnsi="Arial" w:cs="Arial"/>
          <w:b/>
          <w:spacing w:val="-1"/>
          <w:shd w:val="clear" w:color="auto" w:fill="FFFFFF"/>
        </w:rPr>
        <w:t>wolnych</w:t>
      </w:r>
      <w:r w:rsidR="00FA195F">
        <w:rPr>
          <w:rFonts w:ascii="Arial" w:eastAsia="Arial" w:hAnsi="Arial" w:cs="Arial"/>
          <w:b/>
          <w:spacing w:val="-1"/>
          <w:shd w:val="clear" w:color="auto" w:fill="FFFFFF"/>
        </w:rPr>
        <w:t xml:space="preserve"> miejsc aktywizacji zawodowej </w:t>
      </w:r>
      <w:r w:rsidR="00FA195F">
        <w:rPr>
          <w:rFonts w:ascii="Arial" w:eastAsia="Arial" w:hAnsi="Arial" w:cs="Arial"/>
          <w:spacing w:val="-1"/>
          <w:shd w:val="clear" w:color="auto" w:fill="FFFFFF"/>
        </w:rPr>
        <w:t>(staże, prace społecznie użyt</w:t>
      </w:r>
      <w:r w:rsidR="00EB78C8">
        <w:rPr>
          <w:rFonts w:ascii="Arial" w:eastAsia="Arial" w:hAnsi="Arial" w:cs="Arial"/>
          <w:spacing w:val="-1"/>
          <w:shd w:val="clear" w:color="auto" w:fill="FFFFFF"/>
        </w:rPr>
        <w:t>eczne). W porównaniu z okresem 12</w:t>
      </w:r>
      <w:r w:rsidR="005C7BAA">
        <w:rPr>
          <w:rFonts w:ascii="Arial" w:eastAsia="Arial" w:hAnsi="Arial" w:cs="Arial"/>
          <w:spacing w:val="-1"/>
          <w:shd w:val="clear" w:color="auto" w:fill="FFFFFF"/>
        </w:rPr>
        <w:t xml:space="preserve"> miesięcy 2018</w:t>
      </w:r>
      <w:r w:rsidR="00FA195F">
        <w:rPr>
          <w:rFonts w:ascii="Arial" w:eastAsia="Arial" w:hAnsi="Arial" w:cs="Arial"/>
          <w:spacing w:val="-1"/>
          <w:shd w:val="clear" w:color="auto" w:fill="FFFFFF"/>
        </w:rPr>
        <w:t xml:space="preserve"> roku nastąpił spadek zainteresowania aktywizacją zawodową. Udział tej formy </w:t>
      </w:r>
      <w:r w:rsidR="005C7BAA">
        <w:rPr>
          <w:rFonts w:ascii="Arial" w:eastAsia="Arial" w:hAnsi="Arial" w:cs="Arial"/>
          <w:b/>
          <w:spacing w:val="-1"/>
          <w:shd w:val="clear" w:color="auto" w:fill="FFFFFF"/>
        </w:rPr>
        <w:t>zmalał o 3,6</w:t>
      </w:r>
      <w:r w:rsidR="00FA195F">
        <w:rPr>
          <w:rFonts w:ascii="Arial" w:eastAsia="Arial" w:hAnsi="Arial" w:cs="Arial"/>
          <w:b/>
          <w:spacing w:val="-1"/>
          <w:shd w:val="clear" w:color="auto" w:fill="FFFFFF"/>
        </w:rPr>
        <w:t xml:space="preserve"> </w:t>
      </w:r>
      <w:proofErr w:type="spellStart"/>
      <w:r w:rsidR="00FA195F">
        <w:rPr>
          <w:rFonts w:ascii="Arial" w:eastAsia="Arial" w:hAnsi="Arial" w:cs="Arial"/>
          <w:b/>
          <w:spacing w:val="-1"/>
          <w:shd w:val="clear" w:color="auto" w:fill="FFFFFF"/>
        </w:rPr>
        <w:t>pkt</w:t>
      </w:r>
      <w:proofErr w:type="spellEnd"/>
      <w:r w:rsidR="00FA195F">
        <w:rPr>
          <w:rFonts w:ascii="Arial" w:eastAsia="Arial" w:hAnsi="Arial" w:cs="Arial"/>
          <w:b/>
          <w:spacing w:val="-1"/>
          <w:shd w:val="clear" w:color="auto" w:fill="FFFFFF"/>
        </w:rPr>
        <w:t xml:space="preserve"> proc</w:t>
      </w:r>
      <w:r w:rsidR="00FA195F">
        <w:rPr>
          <w:rFonts w:ascii="Arial" w:eastAsia="Arial" w:hAnsi="Arial" w:cs="Arial"/>
          <w:spacing w:val="-1"/>
          <w:shd w:val="clear" w:color="auto" w:fill="FFFFFF"/>
        </w:rPr>
        <w:t>.</w:t>
      </w:r>
    </w:p>
    <w:p w:rsidR="00E21193" w:rsidRDefault="00E21193">
      <w:pPr>
        <w:tabs>
          <w:tab w:val="left" w:pos="709"/>
          <w:tab w:val="left" w:pos="3960"/>
          <w:tab w:val="left" w:pos="5580"/>
        </w:tabs>
        <w:jc w:val="both"/>
        <w:rPr>
          <w:rFonts w:ascii="Arial" w:eastAsia="Arial" w:hAnsi="Arial" w:cs="Arial"/>
          <w:spacing w:val="-1"/>
          <w:shd w:val="clear" w:color="auto" w:fill="FFFFFF"/>
        </w:rPr>
      </w:pPr>
    </w:p>
    <w:p w:rsidR="00361230" w:rsidRPr="00361230" w:rsidRDefault="00361230" w:rsidP="00361230">
      <w:pPr>
        <w:autoSpaceDE w:val="0"/>
        <w:autoSpaceDN w:val="0"/>
        <w:adjustRightInd w:val="0"/>
        <w:rPr>
          <w:rFonts w:ascii="Arial" w:eastAsia="Arial" w:hAnsi="Arial" w:cs="Arial"/>
          <w:spacing w:val="-1"/>
          <w:sz w:val="19"/>
          <w:szCs w:val="19"/>
          <w:shd w:val="clear" w:color="auto" w:fill="FFFFFF"/>
        </w:rPr>
      </w:pPr>
    </w:p>
    <w:p w:rsidR="00A92AD6" w:rsidRPr="005965D2" w:rsidRDefault="00361230" w:rsidP="005965D2">
      <w:pPr>
        <w:autoSpaceDE w:val="0"/>
        <w:autoSpaceDN w:val="0"/>
        <w:adjustRightInd w:val="0"/>
        <w:rPr>
          <w:rFonts w:ascii="Arial" w:hAnsi="Arial" w:cs="Arial"/>
          <w:bCs/>
          <w:iCs/>
          <w:sz w:val="19"/>
          <w:szCs w:val="19"/>
        </w:rPr>
      </w:pPr>
      <w:r w:rsidRPr="00361230">
        <w:rPr>
          <w:rFonts w:ascii="Arial" w:hAnsi="Arial" w:cs="Arial"/>
          <w:bCs/>
          <w:iCs/>
          <w:sz w:val="19"/>
          <w:szCs w:val="19"/>
        </w:rPr>
        <w:t>Wykres. Oferty wolnych miejsc pracy i aktywizacji</w:t>
      </w:r>
      <w:r w:rsidR="0080371A">
        <w:rPr>
          <w:rFonts w:ascii="Arial" w:hAnsi="Arial" w:cs="Arial"/>
          <w:bCs/>
          <w:iCs/>
          <w:sz w:val="19"/>
          <w:szCs w:val="19"/>
        </w:rPr>
        <w:t xml:space="preserve"> zawodowej w Elblągu w okresie 12</w:t>
      </w:r>
      <w:r w:rsidR="005C7BAA">
        <w:rPr>
          <w:rFonts w:ascii="Arial" w:hAnsi="Arial" w:cs="Arial"/>
          <w:bCs/>
          <w:iCs/>
          <w:sz w:val="19"/>
          <w:szCs w:val="19"/>
        </w:rPr>
        <w:t xml:space="preserve"> miesięcy 2018-2019</w:t>
      </w:r>
    </w:p>
    <w:p w:rsidR="00A92AD6" w:rsidRDefault="00361230">
      <w:pPr>
        <w:tabs>
          <w:tab w:val="left" w:pos="709"/>
          <w:tab w:val="left" w:pos="3960"/>
          <w:tab w:val="left" w:pos="5580"/>
        </w:tabs>
        <w:jc w:val="center"/>
        <w:rPr>
          <w:rFonts w:ascii="Arial" w:eastAsia="Arial" w:hAnsi="Arial" w:cs="Arial"/>
          <w:spacing w:val="-1"/>
          <w:shd w:val="clear" w:color="auto" w:fill="FFFFFF"/>
        </w:rPr>
      </w:pPr>
      <w:r w:rsidRPr="00361230">
        <w:rPr>
          <w:rFonts w:ascii="Arial" w:eastAsia="Arial" w:hAnsi="Arial" w:cs="Arial"/>
          <w:noProof/>
          <w:spacing w:val="-1"/>
          <w:shd w:val="clear" w:color="auto" w:fill="FFFFFF"/>
        </w:rPr>
        <w:drawing>
          <wp:inline distT="0" distB="0" distL="0" distR="0">
            <wp:extent cx="5076825" cy="2486025"/>
            <wp:effectExtent l="19050" t="0" r="9525" b="0"/>
            <wp:docPr id="12" name="Obi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2AD6" w:rsidRDefault="00FA195F">
      <w:pPr>
        <w:ind w:left="1416"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360"/>
        <w:rPr>
          <w:rFonts w:ascii="Arial" w:eastAsia="Arial" w:hAnsi="Arial" w:cs="Arial"/>
          <w:sz w:val="20"/>
        </w:rPr>
      </w:pPr>
    </w:p>
    <w:p w:rsidR="00A92AD6" w:rsidRDefault="00A92AD6">
      <w:pPr>
        <w:ind w:firstLine="360"/>
        <w:rPr>
          <w:rFonts w:ascii="Arial" w:eastAsia="Arial" w:hAnsi="Arial" w:cs="Arial"/>
          <w:sz w:val="20"/>
        </w:rPr>
      </w:pPr>
    </w:p>
    <w:p w:rsidR="00A92AD6" w:rsidRDefault="00FA195F" w:rsidP="00BE70BC">
      <w:pPr>
        <w:spacing w:line="240" w:lineRule="auto"/>
        <w:ind w:firstLine="360"/>
        <w:jc w:val="center"/>
        <w:rPr>
          <w:rFonts w:ascii="Arial" w:eastAsia="Arial" w:hAnsi="Arial" w:cs="Arial"/>
          <w:sz w:val="20"/>
        </w:rPr>
      </w:pPr>
      <w:r>
        <w:rPr>
          <w:rFonts w:ascii="Arial" w:eastAsia="Arial" w:hAnsi="Arial" w:cs="Arial"/>
          <w:sz w:val="20"/>
        </w:rPr>
        <w:t>Tabela. Struktura ofert pracy w E</w:t>
      </w:r>
      <w:r w:rsidR="0080371A">
        <w:rPr>
          <w:rFonts w:ascii="Arial" w:eastAsia="Arial" w:hAnsi="Arial" w:cs="Arial"/>
          <w:sz w:val="20"/>
        </w:rPr>
        <w:t>lbląg</w:t>
      </w:r>
      <w:r w:rsidR="00F3682C">
        <w:rPr>
          <w:rFonts w:ascii="Arial" w:eastAsia="Arial" w:hAnsi="Arial" w:cs="Arial"/>
          <w:sz w:val="20"/>
        </w:rPr>
        <w:t>u w okresie 12 miesięcy 2019-2018</w:t>
      </w:r>
    </w:p>
    <w:tbl>
      <w:tblPr>
        <w:tblW w:w="0" w:type="auto"/>
        <w:jc w:val="center"/>
        <w:tblCellMar>
          <w:left w:w="10" w:type="dxa"/>
          <w:right w:w="10" w:type="dxa"/>
        </w:tblCellMar>
        <w:tblLook w:val="0000"/>
      </w:tblPr>
      <w:tblGrid>
        <w:gridCol w:w="1913"/>
        <w:gridCol w:w="1134"/>
        <w:gridCol w:w="603"/>
        <w:gridCol w:w="1508"/>
        <w:gridCol w:w="676"/>
        <w:gridCol w:w="1788"/>
        <w:gridCol w:w="662"/>
        <w:gridCol w:w="928"/>
      </w:tblGrid>
      <w:tr w:rsidR="00A92AD6" w:rsidTr="009D206E">
        <w:trPr>
          <w:trHeight w:val="765"/>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lastRenderedPageBreak/>
              <w:t>OKRES</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Miejsca aktywizacji zawodowej</w:t>
            </w:r>
          </w:p>
        </w:tc>
        <w:tc>
          <w:tcPr>
            <w:tcW w:w="6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5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subsydiowanej</w:t>
            </w:r>
          </w:p>
        </w:tc>
        <w:tc>
          <w:tcPr>
            <w:tcW w:w="6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7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niesubsydiowanej</w:t>
            </w:r>
          </w:p>
        </w:tc>
        <w:tc>
          <w:tcPr>
            <w:tcW w:w="66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9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z w:val="20"/>
              </w:rPr>
              <w:t>Razem Elbląg</w:t>
            </w:r>
          </w:p>
        </w:tc>
      </w:tr>
      <w:tr w:rsidR="00A92AD6"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9D206E" w:rsidP="00BE70BC">
            <w:pPr>
              <w:spacing w:line="240" w:lineRule="auto"/>
            </w:pPr>
            <w:r>
              <w:rPr>
                <w:rFonts w:ascii="Arial" w:eastAsia="Arial" w:hAnsi="Arial" w:cs="Arial"/>
                <w:color w:val="000000"/>
              </w:rPr>
              <w:t xml:space="preserve">12 </w:t>
            </w:r>
            <w:r w:rsidR="00FA195F">
              <w:rPr>
                <w:rFonts w:ascii="Arial" w:eastAsia="Arial" w:hAnsi="Arial" w:cs="Arial"/>
                <w:color w:val="000000"/>
              </w:rPr>
              <w:t>miesięcy 201</w:t>
            </w:r>
            <w:r w:rsidR="003158A8">
              <w:rPr>
                <w:rFonts w:ascii="Arial" w:eastAsia="Arial" w:hAnsi="Arial" w:cs="Arial"/>
                <w:color w:val="000000"/>
              </w:rPr>
              <w:t>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5C7BAA" w:rsidP="00BE70BC">
            <w:pPr>
              <w:spacing w:line="240" w:lineRule="auto"/>
              <w:jc w:val="center"/>
              <w:rPr>
                <w:rFonts w:ascii="Arial" w:hAnsi="Arial" w:cs="Arial"/>
              </w:rPr>
            </w:pPr>
            <w:r>
              <w:rPr>
                <w:rFonts w:ascii="Arial" w:hAnsi="Arial" w:cs="Arial"/>
              </w:rPr>
              <w:t>576</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5C7BAA" w:rsidP="00BE70BC">
            <w:pPr>
              <w:spacing w:line="240" w:lineRule="auto"/>
              <w:jc w:val="center"/>
              <w:rPr>
                <w:rFonts w:ascii="Arial" w:hAnsi="Arial" w:cs="Arial"/>
              </w:rPr>
            </w:pPr>
            <w:r>
              <w:rPr>
                <w:rFonts w:ascii="Arial" w:hAnsi="Arial" w:cs="Arial"/>
              </w:rPr>
              <w:t>13,1</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5C7BAA" w:rsidP="00BE70BC">
            <w:pPr>
              <w:spacing w:line="240" w:lineRule="auto"/>
              <w:jc w:val="center"/>
              <w:rPr>
                <w:rFonts w:ascii="Arial" w:hAnsi="Arial" w:cs="Arial"/>
              </w:rPr>
            </w:pPr>
            <w:r>
              <w:rPr>
                <w:rFonts w:ascii="Arial" w:hAnsi="Arial" w:cs="Arial"/>
              </w:rPr>
              <w:t>563</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5C7BAA" w:rsidP="00BE70BC">
            <w:pPr>
              <w:spacing w:line="240" w:lineRule="auto"/>
              <w:jc w:val="center"/>
              <w:rPr>
                <w:rFonts w:ascii="Arial" w:hAnsi="Arial" w:cs="Arial"/>
              </w:rPr>
            </w:pPr>
            <w:r>
              <w:rPr>
                <w:rFonts w:ascii="Arial" w:hAnsi="Arial" w:cs="Arial"/>
              </w:rPr>
              <w:t>12,8</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5C7BAA" w:rsidP="00BE70BC">
            <w:pPr>
              <w:spacing w:line="240" w:lineRule="auto"/>
              <w:jc w:val="center"/>
              <w:rPr>
                <w:rFonts w:ascii="Arial" w:hAnsi="Arial" w:cs="Arial"/>
              </w:rPr>
            </w:pPr>
            <w:r>
              <w:rPr>
                <w:rFonts w:ascii="Arial" w:hAnsi="Arial" w:cs="Arial"/>
              </w:rPr>
              <w:t>3267</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F3682C" w:rsidP="00BE70BC">
            <w:pPr>
              <w:spacing w:line="240" w:lineRule="auto"/>
              <w:jc w:val="center"/>
              <w:rPr>
                <w:rFonts w:ascii="Arial" w:hAnsi="Arial" w:cs="Arial"/>
              </w:rPr>
            </w:pPr>
            <w:r>
              <w:rPr>
                <w:rFonts w:ascii="Arial" w:hAnsi="Arial" w:cs="Arial"/>
              </w:rPr>
              <w:t>74,1</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Pr="004511F7" w:rsidRDefault="00F3682C" w:rsidP="00BE70BC">
            <w:pPr>
              <w:spacing w:line="240" w:lineRule="auto"/>
              <w:jc w:val="center"/>
              <w:rPr>
                <w:rFonts w:ascii="Arial" w:hAnsi="Arial" w:cs="Arial"/>
              </w:rPr>
            </w:pPr>
            <w:r>
              <w:rPr>
                <w:rFonts w:ascii="Arial" w:hAnsi="Arial" w:cs="Arial"/>
              </w:rPr>
              <w:t>4406</w:t>
            </w:r>
          </w:p>
        </w:tc>
      </w:tr>
      <w:tr w:rsidR="003158A8"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BE70BC">
            <w:pPr>
              <w:spacing w:line="240" w:lineRule="auto"/>
            </w:pPr>
            <w:r>
              <w:rPr>
                <w:rFonts w:ascii="Arial" w:eastAsia="Arial" w:hAnsi="Arial" w:cs="Arial"/>
                <w:color w:val="000000"/>
              </w:rPr>
              <w:t>12 miesięcy 2018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sidRPr="004511F7">
              <w:rPr>
                <w:rFonts w:ascii="Arial" w:hAnsi="Arial" w:cs="Arial"/>
              </w:rPr>
              <w:t>824</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Pr>
                <w:rFonts w:ascii="Arial" w:hAnsi="Arial" w:cs="Arial"/>
              </w:rPr>
              <w:t>16,7</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sidRPr="004511F7">
              <w:rPr>
                <w:rFonts w:ascii="Arial" w:hAnsi="Arial" w:cs="Arial"/>
              </w:rPr>
              <w:t>613</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Pr>
                <w:rFonts w:ascii="Arial" w:hAnsi="Arial" w:cs="Arial"/>
              </w:rPr>
              <w:t>12,4</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sidRPr="004511F7">
              <w:rPr>
                <w:rFonts w:ascii="Arial" w:hAnsi="Arial" w:cs="Arial"/>
              </w:rPr>
              <w:t>3507</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Pr>
                <w:rFonts w:ascii="Arial" w:hAnsi="Arial" w:cs="Arial"/>
              </w:rPr>
              <w:t>70,9</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Pr="004511F7" w:rsidRDefault="003158A8" w:rsidP="00C85C5E">
            <w:pPr>
              <w:spacing w:line="240" w:lineRule="auto"/>
              <w:jc w:val="center"/>
              <w:rPr>
                <w:rFonts w:ascii="Arial" w:hAnsi="Arial" w:cs="Arial"/>
              </w:rPr>
            </w:pPr>
            <w:r w:rsidRPr="004511F7">
              <w:rPr>
                <w:rFonts w:ascii="Arial" w:hAnsi="Arial" w:cs="Arial"/>
              </w:rPr>
              <w:t>4944</w:t>
            </w:r>
          </w:p>
        </w:tc>
      </w:tr>
      <w:tr w:rsidR="00A92AD6" w:rsidTr="009D206E">
        <w:trPr>
          <w:trHeight w:val="300"/>
          <w:jc w:val="center"/>
        </w:trPr>
        <w:tc>
          <w:tcPr>
            <w:tcW w:w="1913" w:type="dxa"/>
            <w:tcBorders>
              <w:top w:val="single" w:sz="0"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right"/>
            </w:pPr>
            <w:r>
              <w:rPr>
                <w:rFonts w:ascii="Arial" w:eastAsia="Arial" w:hAnsi="Arial" w:cs="Arial"/>
                <w:b/>
                <w:color w:val="000000"/>
                <w:shd w:val="clear" w:color="auto" w:fill="FFFF00"/>
              </w:rPr>
              <w:t>Różnica :</w:t>
            </w:r>
          </w:p>
        </w:tc>
        <w:tc>
          <w:tcPr>
            <w:tcW w:w="1134"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- 248</w:t>
            </w:r>
          </w:p>
        </w:tc>
        <w:tc>
          <w:tcPr>
            <w:tcW w:w="603"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- 3,6</w:t>
            </w:r>
          </w:p>
        </w:tc>
        <w:tc>
          <w:tcPr>
            <w:tcW w:w="150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- 50</w:t>
            </w:r>
          </w:p>
        </w:tc>
        <w:tc>
          <w:tcPr>
            <w:tcW w:w="676"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0,4</w:t>
            </w:r>
          </w:p>
        </w:tc>
        <w:tc>
          <w:tcPr>
            <w:tcW w:w="178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- 240</w:t>
            </w:r>
          </w:p>
        </w:tc>
        <w:tc>
          <w:tcPr>
            <w:tcW w:w="662"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F3682C" w:rsidP="00BE70BC">
            <w:pPr>
              <w:spacing w:line="240" w:lineRule="auto"/>
              <w:jc w:val="center"/>
              <w:rPr>
                <w:b/>
              </w:rPr>
            </w:pPr>
            <w:r w:rsidRPr="00F3682C">
              <w:rPr>
                <w:b/>
              </w:rPr>
              <w:t>3,2</w:t>
            </w:r>
          </w:p>
        </w:tc>
        <w:tc>
          <w:tcPr>
            <w:tcW w:w="92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Pr="00F3682C" w:rsidRDefault="00471EDF" w:rsidP="00BE70BC">
            <w:pPr>
              <w:spacing w:line="240" w:lineRule="auto"/>
              <w:jc w:val="center"/>
              <w:rPr>
                <w:b/>
              </w:rPr>
            </w:pPr>
            <w:r>
              <w:rPr>
                <w:b/>
              </w:rPr>
              <w:t>-</w:t>
            </w:r>
            <w:r w:rsidR="00F3682C" w:rsidRPr="00F3682C">
              <w:rPr>
                <w:b/>
              </w:rPr>
              <w:t>538</w:t>
            </w:r>
          </w:p>
        </w:tc>
      </w:tr>
    </w:tbl>
    <w:p w:rsidR="00A92AD6" w:rsidRDefault="00FA195F" w:rsidP="00BE70BC">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Calibri" w:eastAsia="Calibri" w:hAnsi="Calibri" w:cs="Calibri"/>
          <w:sz w:val="16"/>
        </w:rPr>
      </w:pPr>
    </w:p>
    <w:p w:rsidR="00A60191" w:rsidRDefault="00A60191">
      <w:pPr>
        <w:rPr>
          <w:rFonts w:ascii="Calibri" w:eastAsia="Calibri" w:hAnsi="Calibri" w:cs="Calibri"/>
          <w:sz w:val="16"/>
        </w:rPr>
      </w:pPr>
    </w:p>
    <w:p w:rsidR="00A92AD6" w:rsidRDefault="00A92AD6">
      <w:pPr>
        <w:rPr>
          <w:rFonts w:ascii="Calibri" w:eastAsia="Calibri" w:hAnsi="Calibri" w:cs="Calibri"/>
          <w:sz w:val="16"/>
        </w:rPr>
      </w:pPr>
    </w:p>
    <w:p w:rsidR="00A92AD6" w:rsidRDefault="00FA195F">
      <w:pPr>
        <w:ind w:firstLine="708"/>
        <w:jc w:val="both"/>
        <w:rPr>
          <w:rFonts w:ascii="Arial" w:eastAsia="Arial" w:hAnsi="Arial" w:cs="Arial"/>
          <w:b/>
          <w:color w:val="000000"/>
          <w:spacing w:val="-2"/>
          <w:shd w:val="clear" w:color="auto" w:fill="FFFFFF"/>
        </w:rPr>
      </w:pPr>
      <w:r>
        <w:rPr>
          <w:rFonts w:ascii="Arial" w:eastAsia="Arial" w:hAnsi="Arial" w:cs="Arial"/>
          <w:color w:val="000000"/>
          <w:spacing w:val="-2"/>
          <w:shd w:val="clear" w:color="auto" w:fill="FFFFFF"/>
        </w:rPr>
        <w:t xml:space="preserve">Analiza struktury wolnych miejsc pracy i miejsc aktywizacji zawodowej </w:t>
      </w:r>
      <w:r>
        <w:rPr>
          <w:rFonts w:ascii="Arial" w:eastAsia="Arial" w:hAnsi="Arial" w:cs="Arial"/>
          <w:b/>
          <w:color w:val="000000"/>
          <w:spacing w:val="-2"/>
          <w:shd w:val="clear" w:color="auto" w:fill="FFFFFF"/>
        </w:rPr>
        <w:t>z Elbląga</w:t>
      </w:r>
      <w:r w:rsidR="002C3958">
        <w:rPr>
          <w:rFonts w:ascii="Arial" w:eastAsia="Arial" w:hAnsi="Arial" w:cs="Arial"/>
          <w:color w:val="000000"/>
          <w:spacing w:val="-2"/>
          <w:shd w:val="clear" w:color="auto" w:fill="FFFFFF"/>
        </w:rPr>
        <w:t xml:space="preserve"> w okresie 12</w:t>
      </w:r>
      <w:r w:rsidR="004C735A">
        <w:rPr>
          <w:rFonts w:ascii="Arial" w:eastAsia="Arial" w:hAnsi="Arial" w:cs="Arial"/>
          <w:color w:val="000000"/>
          <w:spacing w:val="-2"/>
          <w:shd w:val="clear" w:color="auto" w:fill="FFFFFF"/>
        </w:rPr>
        <w:t xml:space="preserve"> miesięcy 2019</w:t>
      </w:r>
      <w:r>
        <w:rPr>
          <w:rFonts w:ascii="Arial" w:eastAsia="Arial" w:hAnsi="Arial" w:cs="Arial"/>
          <w:color w:val="000000"/>
          <w:spacing w:val="-2"/>
          <w:shd w:val="clear" w:color="auto" w:fill="FFFFFF"/>
        </w:rPr>
        <w:t xml:space="preserve"> r. wykazała, że przede wszystkim pochodziły one z następujących sekcji: </w:t>
      </w:r>
      <w:r w:rsidR="00A60191" w:rsidRPr="002515C9">
        <w:rPr>
          <w:rFonts w:ascii="Arial" w:eastAsia="Arial" w:hAnsi="Arial" w:cs="Arial"/>
          <w:b/>
          <w:color w:val="000000"/>
          <w:spacing w:val="-2"/>
          <w:shd w:val="clear" w:color="auto" w:fill="FFFFFF"/>
        </w:rPr>
        <w:t>działalność w zakresie usług administrowania i działalność wspierająca</w:t>
      </w:r>
      <w:r w:rsidR="004C735A">
        <w:rPr>
          <w:rFonts w:ascii="Arial" w:eastAsia="Arial" w:hAnsi="Arial" w:cs="Arial"/>
          <w:b/>
          <w:color w:val="000000"/>
          <w:spacing w:val="-2"/>
          <w:shd w:val="clear" w:color="auto" w:fill="FFFFFF"/>
        </w:rPr>
        <w:t xml:space="preserve"> – 22</w:t>
      </w:r>
      <w:r w:rsidR="00A60191">
        <w:rPr>
          <w:rFonts w:ascii="Arial" w:eastAsia="Arial" w:hAnsi="Arial" w:cs="Arial"/>
          <w:b/>
          <w:color w:val="000000"/>
          <w:spacing w:val="-2"/>
          <w:shd w:val="clear" w:color="auto" w:fill="FFFFFF"/>
        </w:rPr>
        <w:t>,8</w:t>
      </w:r>
      <w:r w:rsidR="004C735A">
        <w:rPr>
          <w:rFonts w:ascii="Arial" w:eastAsia="Arial" w:hAnsi="Arial" w:cs="Arial"/>
          <w:b/>
          <w:color w:val="000000"/>
          <w:spacing w:val="-2"/>
          <w:shd w:val="clear" w:color="auto" w:fill="FFFFFF"/>
        </w:rPr>
        <w:t>% (wzrost o 8,0</w:t>
      </w:r>
      <w:r w:rsidR="00A60191">
        <w:rPr>
          <w:rFonts w:ascii="Arial" w:eastAsia="Arial" w:hAnsi="Arial" w:cs="Arial"/>
          <w:b/>
          <w:color w:val="000000"/>
          <w:spacing w:val="-2"/>
          <w:shd w:val="clear" w:color="auto" w:fill="FFFFFF"/>
        </w:rPr>
        <w:t xml:space="preserve"> pkt. proc.), </w:t>
      </w:r>
      <w:r w:rsidR="004C735A">
        <w:rPr>
          <w:rFonts w:ascii="Arial" w:eastAsia="Arial" w:hAnsi="Arial" w:cs="Arial"/>
          <w:b/>
          <w:color w:val="000000"/>
          <w:spacing w:val="-2"/>
          <w:shd w:val="clear" w:color="auto" w:fill="FFFFFF"/>
        </w:rPr>
        <w:t>przetwórstwo przemysłowe – 16,8% (wzrost o 3,2 pkt. proc.), budownictwo – 12,7% (spadek o 10,6 pkt. proc.),</w:t>
      </w:r>
      <w:r w:rsidR="004C735A">
        <w:rPr>
          <w:rFonts w:ascii="Arial" w:eastAsia="Arial" w:hAnsi="Arial" w:cs="Arial"/>
          <w:color w:val="000000"/>
          <w:spacing w:val="-2"/>
          <w:shd w:val="clear" w:color="auto" w:fill="FFFFFF"/>
        </w:rPr>
        <w:t xml:space="preserve"> </w:t>
      </w:r>
      <w:r w:rsidR="007417F1" w:rsidRPr="002515C9">
        <w:rPr>
          <w:rFonts w:ascii="Arial" w:eastAsia="Arial" w:hAnsi="Arial" w:cs="Arial"/>
          <w:b/>
          <w:color w:val="000000"/>
          <w:spacing w:val="-2"/>
          <w:shd w:val="clear" w:color="auto" w:fill="FFFFFF"/>
        </w:rPr>
        <w:t>handel hurtowy i</w:t>
      </w:r>
      <w:r w:rsidR="002C3958" w:rsidRPr="002515C9">
        <w:rPr>
          <w:rFonts w:ascii="Arial" w:eastAsia="Arial" w:hAnsi="Arial" w:cs="Arial"/>
          <w:b/>
          <w:color w:val="000000"/>
          <w:spacing w:val="-2"/>
          <w:shd w:val="clear" w:color="auto" w:fill="FFFFFF"/>
        </w:rPr>
        <w:t xml:space="preserve"> detaliczny; naprawa pojazdów samochod</w:t>
      </w:r>
      <w:r w:rsidR="007417F1" w:rsidRPr="002515C9">
        <w:rPr>
          <w:rFonts w:ascii="Arial" w:eastAsia="Arial" w:hAnsi="Arial" w:cs="Arial"/>
          <w:b/>
          <w:color w:val="000000"/>
          <w:spacing w:val="-2"/>
          <w:shd w:val="clear" w:color="auto" w:fill="FFFFFF"/>
        </w:rPr>
        <w:t>owych, włączając motocykle  – 1</w:t>
      </w:r>
      <w:r w:rsidR="004C735A">
        <w:rPr>
          <w:rFonts w:ascii="Arial" w:eastAsia="Arial" w:hAnsi="Arial" w:cs="Arial"/>
          <w:b/>
          <w:color w:val="000000"/>
          <w:spacing w:val="-2"/>
          <w:shd w:val="clear" w:color="auto" w:fill="FFFFFF"/>
        </w:rPr>
        <w:t>2</w:t>
      </w:r>
      <w:r w:rsidR="007417F1" w:rsidRPr="002515C9">
        <w:rPr>
          <w:rFonts w:ascii="Arial" w:eastAsia="Arial" w:hAnsi="Arial" w:cs="Arial"/>
          <w:b/>
          <w:color w:val="000000"/>
          <w:spacing w:val="-2"/>
          <w:shd w:val="clear" w:color="auto" w:fill="FFFFFF"/>
        </w:rPr>
        <w:t>,</w:t>
      </w:r>
      <w:r w:rsidR="004C735A">
        <w:rPr>
          <w:rFonts w:ascii="Arial" w:eastAsia="Arial" w:hAnsi="Arial" w:cs="Arial"/>
          <w:b/>
          <w:color w:val="000000"/>
          <w:spacing w:val="-2"/>
          <w:shd w:val="clear" w:color="auto" w:fill="FFFFFF"/>
        </w:rPr>
        <w:t>3% (spadek o 1,4</w:t>
      </w:r>
      <w:r w:rsidR="00E21193">
        <w:rPr>
          <w:rFonts w:ascii="Arial" w:eastAsia="Arial" w:hAnsi="Arial" w:cs="Arial"/>
          <w:b/>
          <w:color w:val="000000"/>
          <w:spacing w:val="-2"/>
          <w:shd w:val="clear" w:color="auto" w:fill="FFFFFF"/>
        </w:rPr>
        <w:t xml:space="preserve"> pkt. proc)</w:t>
      </w:r>
      <w:r w:rsidR="004C735A">
        <w:rPr>
          <w:rFonts w:ascii="Arial" w:eastAsia="Arial" w:hAnsi="Arial" w:cs="Arial"/>
          <w:b/>
          <w:color w:val="000000"/>
          <w:spacing w:val="-2"/>
          <w:shd w:val="clear" w:color="auto" w:fill="FFFFFF"/>
        </w:rPr>
        <w:t>.</w:t>
      </w:r>
    </w:p>
    <w:p w:rsidR="00173D3A" w:rsidRDefault="00173D3A">
      <w:pPr>
        <w:ind w:firstLine="708"/>
        <w:jc w:val="both"/>
        <w:rPr>
          <w:rFonts w:ascii="Arial" w:eastAsia="Arial" w:hAnsi="Arial" w:cs="Arial"/>
          <w:color w:val="000000"/>
          <w:spacing w:val="-2"/>
          <w:shd w:val="clear" w:color="auto" w:fill="FFFFFF"/>
        </w:rPr>
      </w:pPr>
    </w:p>
    <w:p w:rsidR="00436FBF" w:rsidRDefault="00436FBF">
      <w:pPr>
        <w:ind w:firstLine="708"/>
        <w:jc w:val="both"/>
        <w:rPr>
          <w:rFonts w:ascii="Arial" w:eastAsia="Arial" w:hAnsi="Arial" w:cs="Arial"/>
          <w:color w:val="000000"/>
          <w:spacing w:val="-2"/>
          <w:shd w:val="clear" w:color="auto" w:fill="FFFFFF"/>
        </w:rPr>
      </w:pPr>
    </w:p>
    <w:p w:rsidR="00946BA6" w:rsidRDefault="00FA195F" w:rsidP="00173D3A">
      <w:pPr>
        <w:ind w:left="57" w:firstLine="651"/>
        <w:jc w:val="both"/>
        <w:rPr>
          <w:rFonts w:ascii="Arial" w:eastAsia="Arial" w:hAnsi="Arial" w:cs="Arial"/>
          <w:color w:val="000000"/>
          <w:shd w:val="clear" w:color="auto" w:fill="FFFFFF"/>
        </w:rPr>
      </w:pPr>
      <w:r>
        <w:rPr>
          <w:rFonts w:ascii="Arial" w:eastAsia="Arial" w:hAnsi="Arial" w:cs="Arial"/>
          <w:color w:val="000000"/>
          <w:shd w:val="clear" w:color="auto" w:fill="FFFFFF"/>
        </w:rPr>
        <w:t>Najliczniejsze wolne miejsca pracy i miejsca aktywizacji zawodowej zgłoszone przez pracodawców</w:t>
      </w:r>
      <w:r w:rsidR="00173D3A">
        <w:rPr>
          <w:rFonts w:ascii="Arial" w:eastAsia="Arial" w:hAnsi="Arial" w:cs="Arial"/>
          <w:color w:val="000000"/>
          <w:shd w:val="clear" w:color="auto" w:fill="FFFFFF"/>
        </w:rPr>
        <w:t xml:space="preserve"> z Elbląga w  2019</w:t>
      </w:r>
      <w:r w:rsidR="00E21193">
        <w:rPr>
          <w:rFonts w:ascii="Arial" w:eastAsia="Arial" w:hAnsi="Arial" w:cs="Arial"/>
          <w:color w:val="000000"/>
          <w:shd w:val="clear" w:color="auto" w:fill="FFFFFF"/>
        </w:rPr>
        <w:t xml:space="preserve"> roku </w:t>
      </w:r>
      <w:r>
        <w:rPr>
          <w:rFonts w:ascii="Arial" w:eastAsia="Arial" w:hAnsi="Arial" w:cs="Arial"/>
          <w:color w:val="000000"/>
          <w:shd w:val="clear" w:color="auto" w:fill="FFFFFF"/>
        </w:rPr>
        <w:t xml:space="preserve"> przedstawia tabela jak niżej.</w:t>
      </w:r>
    </w:p>
    <w:p w:rsidR="000A71CF" w:rsidRDefault="000A71CF" w:rsidP="00E21193">
      <w:pPr>
        <w:jc w:val="both"/>
        <w:rPr>
          <w:rFonts w:ascii="Arial" w:eastAsia="Arial" w:hAnsi="Arial" w:cs="Arial"/>
          <w:color w:val="000000"/>
          <w:spacing w:val="-2"/>
          <w:shd w:val="clear" w:color="auto" w:fill="FFFFFF"/>
        </w:rPr>
      </w:pPr>
    </w:p>
    <w:p w:rsidR="00A92AD6" w:rsidRPr="00E21193" w:rsidRDefault="00FA195F" w:rsidP="00E21193">
      <w:pPr>
        <w:ind w:left="674" w:hanging="697"/>
        <w:rPr>
          <w:rFonts w:ascii="Arial" w:eastAsia="Arial" w:hAnsi="Arial" w:cs="Arial"/>
          <w:sz w:val="19"/>
          <w:szCs w:val="19"/>
        </w:rPr>
      </w:pPr>
      <w:r w:rsidRPr="00337A3E">
        <w:rPr>
          <w:rFonts w:ascii="Arial" w:eastAsia="Arial" w:hAnsi="Arial" w:cs="Arial"/>
          <w:sz w:val="19"/>
          <w:szCs w:val="19"/>
        </w:rPr>
        <w:t>Tabela. Najliczniejsze wolne miejsca pracy i miejsca aktywizacji z</w:t>
      </w:r>
      <w:r w:rsidR="00337A3E" w:rsidRPr="00337A3E">
        <w:rPr>
          <w:rFonts w:ascii="Arial" w:eastAsia="Arial" w:hAnsi="Arial" w:cs="Arial"/>
          <w:sz w:val="19"/>
          <w:szCs w:val="19"/>
        </w:rPr>
        <w:t xml:space="preserve">awodowej z Elbląga w </w:t>
      </w:r>
      <w:r w:rsidR="00E21193">
        <w:rPr>
          <w:rFonts w:ascii="Arial" w:eastAsia="Arial" w:hAnsi="Arial" w:cs="Arial"/>
          <w:sz w:val="19"/>
          <w:szCs w:val="19"/>
        </w:rPr>
        <w:t xml:space="preserve"> </w:t>
      </w:r>
      <w:r w:rsidR="00C1741F">
        <w:rPr>
          <w:rFonts w:ascii="Arial" w:eastAsia="Arial" w:hAnsi="Arial" w:cs="Arial"/>
          <w:sz w:val="19"/>
          <w:szCs w:val="19"/>
        </w:rPr>
        <w:t>2019</w:t>
      </w:r>
      <w:r w:rsidRPr="00337A3E">
        <w:rPr>
          <w:rFonts w:ascii="Arial" w:eastAsia="Arial" w:hAnsi="Arial" w:cs="Arial"/>
          <w:sz w:val="19"/>
          <w:szCs w:val="19"/>
        </w:rPr>
        <w:t xml:space="preserve"> r.</w:t>
      </w:r>
    </w:p>
    <w:tbl>
      <w:tblPr>
        <w:tblW w:w="0" w:type="auto"/>
        <w:tblInd w:w="75" w:type="dxa"/>
        <w:tblCellMar>
          <w:left w:w="10" w:type="dxa"/>
          <w:right w:w="10" w:type="dxa"/>
        </w:tblCellMar>
        <w:tblLook w:val="0000"/>
      </w:tblPr>
      <w:tblGrid>
        <w:gridCol w:w="939"/>
        <w:gridCol w:w="5398"/>
        <w:gridCol w:w="1391"/>
        <w:gridCol w:w="1409"/>
      </w:tblGrid>
      <w:tr w:rsidR="00A92AD6" w:rsidTr="00946BA6">
        <w:trPr>
          <w:trHeight w:val="471"/>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Lp.</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Zawód i specjalność</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rPr>
                <w:rFonts w:ascii="Arial" w:eastAsia="Arial" w:hAnsi="Arial" w:cs="Arial"/>
                <w:color w:val="000000"/>
                <w:sz w:val="16"/>
              </w:rPr>
            </w:pPr>
            <w:r>
              <w:rPr>
                <w:rFonts w:ascii="Arial" w:eastAsia="Arial" w:hAnsi="Arial" w:cs="Arial"/>
                <w:color w:val="000000"/>
                <w:sz w:val="16"/>
              </w:rPr>
              <w:t>Liczba ofert</w:t>
            </w:r>
          </w:p>
          <w:p w:rsidR="00A92AD6" w:rsidRDefault="00FA195F">
            <w:pPr>
              <w:jc w:val="center"/>
            </w:pPr>
            <w:r>
              <w:rPr>
                <w:rFonts w:ascii="Arial" w:eastAsia="Arial" w:hAnsi="Arial" w:cs="Arial"/>
                <w:color w:val="000000"/>
                <w:sz w:val="16"/>
              </w:rPr>
              <w:t>ogółem</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A92AD6" w:rsidRDefault="00FA195F">
            <w:pPr>
              <w:jc w:val="center"/>
            </w:pPr>
            <w:r>
              <w:rPr>
                <w:rFonts w:ascii="Arial" w:eastAsia="Arial" w:hAnsi="Arial" w:cs="Arial"/>
                <w:color w:val="000000"/>
                <w:sz w:val="16"/>
              </w:rPr>
              <w:t>w tym subsydiowane</w:t>
            </w:r>
          </w:p>
        </w:tc>
      </w:tr>
      <w:tr w:rsidR="00C1741F" w:rsidTr="00436FBF">
        <w:trPr>
          <w:trHeight w:val="453"/>
        </w:trPr>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w:t>
            </w:r>
          </w:p>
        </w:tc>
        <w:tc>
          <w:tcPr>
            <w:tcW w:w="539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Operator maszyn do produkcji wyrobów drewnianych</w:t>
            </w:r>
          </w:p>
        </w:tc>
        <w:tc>
          <w:tcPr>
            <w:tcW w:w="1391"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197</w:t>
            </w:r>
          </w:p>
        </w:tc>
        <w:tc>
          <w:tcPr>
            <w:tcW w:w="1409"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436FBF">
        <w:trPr>
          <w:trHeight w:val="541"/>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Sprzedawca*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192</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86</w:t>
            </w:r>
          </w:p>
        </w:tc>
      </w:tr>
      <w:tr w:rsidR="00C1741F" w:rsidTr="00436FBF">
        <w:trPr>
          <w:trHeight w:val="434"/>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Pomocniczy robotnik budowlany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173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35</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pracownicy wykonujący prace proste gdzie indziej niesklasyfikowani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164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w:t>
            </w:r>
          </w:p>
        </w:tc>
      </w:tr>
      <w:tr w:rsidR="00C1741F" w:rsidTr="00436FBF">
        <w:trPr>
          <w:trHeight w:val="46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Technik prac biurowych*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114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103</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Robotnik gospodarczy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106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77</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masarze, robotnicy w przetwórstwie ryb i pokrewni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100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436FBF">
        <w:trPr>
          <w:trHeight w:val="416"/>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Kucharz*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91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24</w:t>
            </w:r>
          </w:p>
        </w:tc>
      </w:tr>
      <w:tr w:rsidR="00C1741F" w:rsidTr="00436FBF">
        <w:trPr>
          <w:trHeight w:val="449"/>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Pomoc kuchenna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87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49</w:t>
            </w:r>
          </w:p>
        </w:tc>
      </w:tr>
      <w:tr w:rsidR="00C1741F" w:rsidTr="00436FBF">
        <w:trPr>
          <w:trHeight w:val="483"/>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Doradca klienta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81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16</w:t>
            </w:r>
          </w:p>
        </w:tc>
      </w:tr>
      <w:tr w:rsidR="00C1741F" w:rsidTr="00436FBF">
        <w:trPr>
          <w:trHeight w:val="56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Spawacz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78</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w:t>
            </w:r>
          </w:p>
        </w:tc>
      </w:tr>
      <w:tr w:rsidR="00C1741F" w:rsidTr="00436FBF">
        <w:trPr>
          <w:trHeight w:val="49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lastRenderedPageBreak/>
              <w:t>12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Sprzątaczka biurowa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74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23</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Magazynier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73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17</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Stolarz meblowy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69</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pracownicy obsługi biurowej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50</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Kierowca operator wózków jezdniowych (widłowych)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Monter systemów rurociągowych*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 xml:space="preserve">Pracownik centrum obsługi telefonicznej (pracownik </w:t>
            </w:r>
            <w:proofErr w:type="spellStart"/>
            <w:r>
              <w:rPr>
                <w:rFonts w:ascii="Czcionka tekstu podstawowego" w:hAnsi="Czcionka tekstu podstawowego"/>
                <w:color w:val="000000"/>
              </w:rPr>
              <w:t>call</w:t>
            </w:r>
            <w:proofErr w:type="spellEnd"/>
            <w:r>
              <w:rPr>
                <w:rFonts w:ascii="Czcionka tekstu podstawowego" w:hAnsi="Czcionka tekstu podstawowego"/>
                <w:color w:val="000000"/>
              </w:rPr>
              <w:t xml:space="preserve"> center)</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61</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19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Operator maszyn i urządzeń do przetwórstwa tworzyw sztucznych*</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59</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29</w:t>
            </w:r>
          </w:p>
        </w:tc>
      </w:tr>
      <w:tr w:rsidR="00C1741F" w:rsidTr="00436FBF">
        <w:trPr>
          <w:trHeight w:val="474"/>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Opiekun osoby starszej*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54</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2</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21</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Przetwórca ryb*</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22</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Pakowacz ręczny</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50</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23</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Szwaczka maszynowa</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47</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13</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24</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robotnicy budowlani robót wykończeniowych i pokrewni gdzie indziej niesklasyfikowani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46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6</w:t>
            </w:r>
          </w:p>
        </w:tc>
      </w:tr>
      <w:tr w:rsidR="00C1741F" w:rsidTr="00436FBF">
        <w:trPr>
          <w:trHeight w:val="564"/>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25</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stolarze meblowi i pokrewni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46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11</w:t>
            </w:r>
          </w:p>
        </w:tc>
      </w:tr>
      <w:tr w:rsidR="00C1741F" w:rsidTr="00436FBF">
        <w:trPr>
          <w:trHeight w:val="456"/>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26</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Pozostali magazynierzy i pokrewni</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43</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w:t>
            </w:r>
          </w:p>
        </w:tc>
      </w:tr>
      <w:tr w:rsidR="00C1741F" w:rsidTr="00802A52">
        <w:trPr>
          <w:trHeight w:val="227"/>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27</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Sprzedawca w branży spożywczej</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39</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w:t>
            </w:r>
          </w:p>
        </w:tc>
      </w:tr>
      <w:tr w:rsidR="00C1741F" w:rsidTr="00436FBF">
        <w:trPr>
          <w:trHeight w:val="453"/>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28</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Murarz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36</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1</w:t>
            </w:r>
          </w:p>
        </w:tc>
      </w:tr>
      <w:tr w:rsidR="00C1741F" w:rsidTr="00436FBF">
        <w:trPr>
          <w:trHeight w:val="546"/>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29</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Dekarz*</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0</w:t>
            </w:r>
          </w:p>
        </w:tc>
      </w:tr>
      <w:tr w:rsidR="00C1741F" w:rsidTr="00436FBF">
        <w:trPr>
          <w:trHeight w:val="568"/>
        </w:trPr>
        <w:tc>
          <w:tcPr>
            <w:tcW w:w="939"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1741F" w:rsidRDefault="00C1741F">
            <w:pPr>
              <w:jc w:val="center"/>
            </w:pPr>
            <w:r>
              <w:rPr>
                <w:rFonts w:ascii="Arial" w:eastAsia="Arial" w:hAnsi="Arial" w:cs="Arial"/>
                <w:color w:val="000000"/>
                <w:sz w:val="16"/>
              </w:rPr>
              <w:t>30</w:t>
            </w:r>
          </w:p>
        </w:tc>
        <w:tc>
          <w:tcPr>
            <w:tcW w:w="539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pPr>
              <w:rPr>
                <w:rFonts w:ascii="Czcionka tekstu podstawowego" w:hAnsi="Czcionka tekstu podstawowego"/>
                <w:color w:val="000000"/>
              </w:rPr>
            </w:pPr>
            <w:r>
              <w:rPr>
                <w:rFonts w:ascii="Czcionka tekstu podstawowego" w:hAnsi="Czcionka tekstu podstawowego"/>
                <w:color w:val="000000"/>
              </w:rPr>
              <w:t>Tokarz / frezer obrabiarek sterowanych numerycznie</w:t>
            </w:r>
          </w:p>
        </w:tc>
        <w:tc>
          <w:tcPr>
            <w:tcW w:w="1391"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35</w:t>
            </w:r>
          </w:p>
        </w:tc>
        <w:tc>
          <w:tcPr>
            <w:tcW w:w="140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C1741F" w:rsidRDefault="00C1741F" w:rsidP="00C1741F">
            <w:pPr>
              <w:jc w:val="center"/>
              <w:rPr>
                <w:rFonts w:ascii="Czcionka tekstu podstawowego" w:hAnsi="Czcionka tekstu podstawowego"/>
                <w:color w:val="000000"/>
              </w:rPr>
            </w:pPr>
            <w:r>
              <w:rPr>
                <w:rFonts w:ascii="Czcionka tekstu podstawowego" w:hAnsi="Czcionka tekstu podstawowego"/>
                <w:color w:val="000000"/>
              </w:rPr>
              <w:t>2</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w:t>
      </w:r>
    </w:p>
    <w:p w:rsidR="00A92AD6" w:rsidRDefault="00A92AD6">
      <w:pPr>
        <w:rPr>
          <w:rFonts w:ascii="Arial" w:eastAsia="Arial" w:hAnsi="Arial" w:cs="Arial"/>
          <w:sz w:val="20"/>
        </w:rPr>
      </w:pPr>
    </w:p>
    <w:p w:rsidR="00A92AD6" w:rsidRDefault="00A92AD6">
      <w:pPr>
        <w:rPr>
          <w:rFonts w:ascii="Arial" w:eastAsia="Arial" w:hAnsi="Arial" w:cs="Arial"/>
          <w:sz w:val="20"/>
        </w:rPr>
      </w:pPr>
    </w:p>
    <w:p w:rsidR="00A92AD6" w:rsidRDefault="00D44D25">
      <w:pPr>
        <w:ind w:firstLine="708"/>
        <w:jc w:val="both"/>
        <w:rPr>
          <w:rFonts w:ascii="Arial" w:eastAsia="Arial" w:hAnsi="Arial" w:cs="Arial"/>
        </w:rPr>
      </w:pPr>
      <w:r>
        <w:rPr>
          <w:rFonts w:ascii="Arial" w:eastAsia="Arial" w:hAnsi="Arial" w:cs="Arial"/>
        </w:rPr>
        <w:t>Porównując 12 miesięcy 2018 roku i ten sam okres 2019</w:t>
      </w:r>
      <w:r w:rsidR="00FA195F">
        <w:rPr>
          <w:rFonts w:ascii="Arial" w:eastAsia="Arial" w:hAnsi="Arial" w:cs="Arial"/>
        </w:rPr>
        <w:t xml:space="preserve"> roku, liczba ofert pracy subsydiowanej z</w:t>
      </w:r>
      <w:r>
        <w:rPr>
          <w:rFonts w:ascii="Arial" w:eastAsia="Arial" w:hAnsi="Arial" w:cs="Arial"/>
        </w:rPr>
        <w:t>mniejszyła się o 50</w:t>
      </w:r>
      <w:r w:rsidR="00FA195F">
        <w:rPr>
          <w:rFonts w:ascii="Arial" w:eastAsia="Arial" w:hAnsi="Arial" w:cs="Arial"/>
        </w:rPr>
        <w:t xml:space="preserve"> ofert, a  udział tych ofert w ogólnej liczbie z</w:t>
      </w:r>
      <w:r>
        <w:rPr>
          <w:rFonts w:ascii="Arial" w:eastAsia="Arial" w:hAnsi="Arial" w:cs="Arial"/>
        </w:rPr>
        <w:t>większył</w:t>
      </w:r>
      <w:r w:rsidR="006B1330">
        <w:rPr>
          <w:rFonts w:ascii="Arial" w:eastAsia="Arial" w:hAnsi="Arial" w:cs="Arial"/>
        </w:rPr>
        <w:t xml:space="preserve"> si</w:t>
      </w:r>
      <w:r>
        <w:rPr>
          <w:rFonts w:ascii="Arial" w:eastAsia="Arial" w:hAnsi="Arial" w:cs="Arial"/>
        </w:rPr>
        <w:t>ę o 0,4</w:t>
      </w:r>
      <w:r w:rsidR="00FA195F">
        <w:rPr>
          <w:rFonts w:ascii="Arial" w:eastAsia="Arial" w:hAnsi="Arial" w:cs="Arial"/>
        </w:rPr>
        <w:t xml:space="preserve"> </w:t>
      </w:r>
      <w:proofErr w:type="spellStart"/>
      <w:r w:rsidR="00FA195F">
        <w:rPr>
          <w:rFonts w:ascii="Arial" w:eastAsia="Arial" w:hAnsi="Arial" w:cs="Arial"/>
        </w:rPr>
        <w:t>pkt</w:t>
      </w:r>
      <w:proofErr w:type="spellEnd"/>
      <w:r w:rsidR="00FA195F">
        <w:rPr>
          <w:rFonts w:ascii="Arial" w:eastAsia="Arial" w:hAnsi="Arial" w:cs="Arial"/>
        </w:rPr>
        <w:t xml:space="preserve"> proc. </w:t>
      </w:r>
      <w:r w:rsidR="00FB21ED">
        <w:rPr>
          <w:rFonts w:ascii="Arial" w:eastAsia="Arial" w:hAnsi="Arial" w:cs="Arial"/>
        </w:rPr>
        <w:t>L</w:t>
      </w:r>
      <w:r w:rsidR="00FA195F">
        <w:rPr>
          <w:rFonts w:ascii="Arial" w:eastAsia="Arial" w:hAnsi="Arial" w:cs="Arial"/>
        </w:rPr>
        <w:t xml:space="preserve">iczba </w:t>
      </w:r>
      <w:r w:rsidR="00FA195F">
        <w:rPr>
          <w:rFonts w:ascii="Arial" w:eastAsia="Arial" w:hAnsi="Arial" w:cs="Arial"/>
          <w:b/>
        </w:rPr>
        <w:t>miejsc aktywizacji zawodowej</w:t>
      </w:r>
      <w:r w:rsidR="006B1330">
        <w:rPr>
          <w:rFonts w:ascii="Arial" w:eastAsia="Arial" w:hAnsi="Arial" w:cs="Arial"/>
        </w:rPr>
        <w:t xml:space="preserve">  </w:t>
      </w:r>
      <w:r w:rsidR="00FA195F">
        <w:rPr>
          <w:rFonts w:ascii="Arial" w:eastAsia="Arial" w:hAnsi="Arial" w:cs="Arial"/>
        </w:rPr>
        <w:t>zmal</w:t>
      </w:r>
      <w:r>
        <w:rPr>
          <w:rFonts w:ascii="Arial" w:eastAsia="Arial" w:hAnsi="Arial" w:cs="Arial"/>
        </w:rPr>
        <w:t>ała z 824 (16</w:t>
      </w:r>
      <w:r w:rsidR="00FB21ED">
        <w:rPr>
          <w:rFonts w:ascii="Arial" w:eastAsia="Arial" w:hAnsi="Arial" w:cs="Arial"/>
        </w:rPr>
        <w:t>,7</w:t>
      </w:r>
      <w:r>
        <w:rPr>
          <w:rFonts w:ascii="Arial" w:eastAsia="Arial" w:hAnsi="Arial" w:cs="Arial"/>
        </w:rPr>
        <w:t>%) do poziomu 576 miejsc (13,1%), tj. o 248</w:t>
      </w:r>
      <w:r w:rsidR="006B1330">
        <w:rPr>
          <w:rFonts w:ascii="Arial" w:eastAsia="Arial" w:hAnsi="Arial" w:cs="Arial"/>
        </w:rPr>
        <w:t xml:space="preserve"> miejsc</w:t>
      </w:r>
      <w:r w:rsidR="00FB21ED">
        <w:rPr>
          <w:rFonts w:ascii="Arial" w:eastAsia="Arial" w:hAnsi="Arial" w:cs="Arial"/>
        </w:rPr>
        <w:t>. Natomiast liczba ofert pracy niesubsydiowanej z</w:t>
      </w:r>
      <w:r>
        <w:rPr>
          <w:rFonts w:ascii="Arial" w:eastAsia="Arial" w:hAnsi="Arial" w:cs="Arial"/>
        </w:rPr>
        <w:t>mniejszyła się o 240</w:t>
      </w:r>
      <w:r w:rsidR="00FB21ED">
        <w:rPr>
          <w:rFonts w:ascii="Arial" w:eastAsia="Arial" w:hAnsi="Arial" w:cs="Arial"/>
        </w:rPr>
        <w:t xml:space="preserve"> ofert,  a  udział tych ofert w ogólnej liczbie zwiększył się o </w:t>
      </w:r>
      <w:r>
        <w:rPr>
          <w:rFonts w:ascii="Arial" w:eastAsia="Arial" w:hAnsi="Arial" w:cs="Arial"/>
        </w:rPr>
        <w:t>3,2</w:t>
      </w:r>
      <w:r w:rsidR="00FB21ED">
        <w:rPr>
          <w:rFonts w:ascii="Arial" w:eastAsia="Arial" w:hAnsi="Arial" w:cs="Arial"/>
        </w:rPr>
        <w:t xml:space="preserve"> </w:t>
      </w:r>
      <w:proofErr w:type="spellStart"/>
      <w:r w:rsidR="00FB21ED">
        <w:rPr>
          <w:rFonts w:ascii="Arial" w:eastAsia="Arial" w:hAnsi="Arial" w:cs="Arial"/>
        </w:rPr>
        <w:t>pkt</w:t>
      </w:r>
      <w:proofErr w:type="spellEnd"/>
      <w:r w:rsidR="00FB21ED">
        <w:rPr>
          <w:rFonts w:ascii="Arial" w:eastAsia="Arial" w:hAnsi="Arial" w:cs="Arial"/>
        </w:rPr>
        <w:t xml:space="preserve"> proc.</w:t>
      </w:r>
    </w:p>
    <w:p w:rsidR="000235E4" w:rsidRDefault="000235E4">
      <w:pPr>
        <w:rPr>
          <w:rFonts w:ascii="Arial" w:eastAsia="Arial" w:hAnsi="Arial" w:cs="Arial"/>
          <w:sz w:val="20"/>
        </w:rPr>
      </w:pPr>
    </w:p>
    <w:p w:rsidR="00F72461" w:rsidRDefault="00F72461">
      <w:pPr>
        <w:rPr>
          <w:rFonts w:ascii="Arial" w:eastAsia="Arial" w:hAnsi="Arial" w:cs="Arial"/>
          <w:sz w:val="20"/>
        </w:rPr>
      </w:pPr>
    </w:p>
    <w:p w:rsidR="00F72461" w:rsidRDefault="00F72461">
      <w:pPr>
        <w:rPr>
          <w:rFonts w:ascii="Arial" w:eastAsia="Arial" w:hAnsi="Arial" w:cs="Arial"/>
          <w:sz w:val="20"/>
        </w:rPr>
      </w:pPr>
    </w:p>
    <w:p w:rsidR="00F72461" w:rsidRDefault="00F72461">
      <w:pPr>
        <w:rPr>
          <w:rFonts w:ascii="Arial" w:eastAsia="Arial" w:hAnsi="Arial" w:cs="Arial"/>
          <w:sz w:val="20"/>
        </w:rPr>
      </w:pPr>
    </w:p>
    <w:p w:rsidR="008840C6" w:rsidRDefault="008840C6">
      <w:pPr>
        <w:rPr>
          <w:rFonts w:ascii="Arial" w:eastAsia="Arial" w:hAnsi="Arial" w:cs="Arial"/>
          <w:sz w:val="20"/>
        </w:rPr>
      </w:pPr>
    </w:p>
    <w:p w:rsidR="00A92AD6" w:rsidRDefault="00FA195F">
      <w:pPr>
        <w:rPr>
          <w:rFonts w:ascii="Arial" w:eastAsia="Arial" w:hAnsi="Arial" w:cs="Arial"/>
          <w:sz w:val="20"/>
        </w:rPr>
      </w:pPr>
      <w:r>
        <w:rPr>
          <w:rFonts w:ascii="Arial" w:eastAsia="Arial" w:hAnsi="Arial" w:cs="Arial"/>
          <w:sz w:val="20"/>
        </w:rPr>
        <w:lastRenderedPageBreak/>
        <w:t>Tabela. Działani</w:t>
      </w:r>
      <w:r w:rsidR="00220CF4">
        <w:rPr>
          <w:rFonts w:ascii="Arial" w:eastAsia="Arial" w:hAnsi="Arial" w:cs="Arial"/>
          <w:sz w:val="20"/>
        </w:rPr>
        <w:t>a pośrednictwa pracy</w:t>
      </w:r>
      <w:r w:rsidR="00AB28C7">
        <w:rPr>
          <w:rFonts w:ascii="Arial" w:eastAsia="Arial" w:hAnsi="Arial" w:cs="Arial"/>
          <w:sz w:val="20"/>
        </w:rPr>
        <w:t xml:space="preserve"> i poradnictwa zawodowego</w:t>
      </w:r>
      <w:r w:rsidR="00220CF4">
        <w:rPr>
          <w:rFonts w:ascii="Arial" w:eastAsia="Arial" w:hAnsi="Arial" w:cs="Arial"/>
          <w:sz w:val="20"/>
        </w:rPr>
        <w:t xml:space="preserve"> w okresie 12</w:t>
      </w:r>
      <w:r w:rsidR="00696779">
        <w:rPr>
          <w:rFonts w:ascii="Arial" w:eastAsia="Arial" w:hAnsi="Arial" w:cs="Arial"/>
          <w:sz w:val="20"/>
        </w:rPr>
        <w:t xml:space="preserve"> miesięcy 2019</w:t>
      </w:r>
      <w:r>
        <w:rPr>
          <w:rFonts w:ascii="Arial" w:eastAsia="Arial" w:hAnsi="Arial" w:cs="Arial"/>
          <w:sz w:val="20"/>
        </w:rPr>
        <w:t xml:space="preserve"> roku</w:t>
      </w:r>
    </w:p>
    <w:tbl>
      <w:tblPr>
        <w:tblW w:w="5000" w:type="pct"/>
        <w:tblCellMar>
          <w:left w:w="10" w:type="dxa"/>
          <w:right w:w="10" w:type="dxa"/>
        </w:tblCellMar>
        <w:tblLook w:val="0000"/>
      </w:tblPr>
      <w:tblGrid>
        <w:gridCol w:w="6073"/>
        <w:gridCol w:w="1173"/>
        <w:gridCol w:w="742"/>
        <w:gridCol w:w="1192"/>
      </w:tblGrid>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jc w:val="center"/>
            </w:pPr>
            <w:r>
              <w:rPr>
                <w:rFonts w:ascii="Arial" w:eastAsia="Arial" w:hAnsi="Arial" w:cs="Arial"/>
                <w:sz w:val="21"/>
              </w:rPr>
              <w:t>Wyszczególnienie</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PUP w Elblągu</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Elbląg</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tcPr>
          <w:p w:rsidR="00A92AD6" w:rsidRDefault="00FA195F">
            <w:pPr>
              <w:suppressLineNumbers/>
              <w:suppressAutoHyphens/>
              <w:jc w:val="center"/>
            </w:pPr>
            <w:r>
              <w:rPr>
                <w:rFonts w:ascii="Arial" w:eastAsia="Arial" w:hAnsi="Arial" w:cs="Arial"/>
                <w:b/>
                <w:color w:val="0000FF"/>
                <w:sz w:val="21"/>
              </w:rPr>
              <w:t>powiat elbląski</w:t>
            </w:r>
          </w:p>
        </w:tc>
      </w:tr>
      <w:tr w:rsidR="00A92AD6"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ofert pracy</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F68DC" w:rsidP="00BA0DC1">
            <w:pPr>
              <w:suppressLineNumbers/>
              <w:suppressAutoHyphens/>
              <w:jc w:val="center"/>
            </w:pPr>
            <w:r>
              <w:t>5708</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F68DC" w:rsidP="00BA0DC1">
            <w:pPr>
              <w:suppressLineNumbers/>
              <w:suppressAutoHyphens/>
              <w:jc w:val="center"/>
            </w:pPr>
            <w:r>
              <w:t>4406</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CF68DC" w:rsidP="00BA0DC1">
            <w:pPr>
              <w:suppressLineNumbers/>
              <w:suppressAutoHyphens/>
              <w:jc w:val="center"/>
            </w:pPr>
            <w:r>
              <w:t>1302</w:t>
            </w:r>
          </w:p>
        </w:tc>
      </w:tr>
      <w:tr w:rsidR="00AB1B37"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B1B37" w:rsidRDefault="00AB1B37" w:rsidP="00AB28C7">
            <w:pPr>
              <w:suppressLineNumbers/>
              <w:suppressAutoHyphens/>
            </w:pPr>
            <w:r>
              <w:rPr>
                <w:rFonts w:ascii="Arial" w:eastAsia="Arial" w:hAnsi="Arial" w:cs="Arial"/>
                <w:sz w:val="21"/>
              </w:rPr>
              <w:t xml:space="preserve">Liczba wydanych skierowań </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AB28C7" w:rsidP="00AB1B37">
            <w:pPr>
              <w:suppressLineNumbers/>
              <w:suppressAutoHyphens/>
              <w:jc w:val="center"/>
            </w:pPr>
            <w:r>
              <w:t>6843</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AB28C7" w:rsidP="00AB1B37">
            <w:pPr>
              <w:suppressLineNumbers/>
              <w:suppressAutoHyphens/>
              <w:jc w:val="center"/>
            </w:pPr>
            <w:r>
              <w:t>5619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AB28C7" w:rsidP="00AB1B37">
            <w:pPr>
              <w:suppressLineNumbers/>
              <w:suppressAutoHyphens/>
              <w:jc w:val="center"/>
            </w:pPr>
            <w:r>
              <w:t>1224</w:t>
            </w:r>
          </w:p>
        </w:tc>
      </w:tr>
      <w:tr w:rsidR="00AB1B37"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B1B37" w:rsidRDefault="00D25EEB" w:rsidP="00AB1B37">
            <w:pPr>
              <w:suppressLineNumbers/>
              <w:suppressAutoHyphens/>
            </w:pPr>
            <w:r>
              <w:t>Liczba podjęć pracy</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25EEB" w:rsidP="00AB1B37">
            <w:pPr>
              <w:suppressLineNumbers/>
              <w:suppressAutoHyphens/>
              <w:jc w:val="center"/>
            </w:pPr>
            <w:r>
              <w:t>4612</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25EEB" w:rsidP="00AB1B37">
            <w:pPr>
              <w:suppressLineNumbers/>
              <w:suppressAutoHyphens/>
              <w:jc w:val="center"/>
            </w:pPr>
            <w:r>
              <w:t>2616</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25EEB" w:rsidP="00AB1B37">
            <w:pPr>
              <w:suppressLineNumbers/>
              <w:suppressAutoHyphens/>
              <w:jc w:val="center"/>
            </w:pPr>
            <w:r>
              <w:t>1996</w:t>
            </w:r>
          </w:p>
        </w:tc>
      </w:tr>
      <w:tr w:rsidR="00D25EEB"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D25EEB" w:rsidRDefault="00D25EEB" w:rsidP="00390D58">
            <w:pPr>
              <w:suppressLineNumbers/>
              <w:suppressAutoHyphens/>
            </w:pPr>
            <w:r>
              <w:rPr>
                <w:rFonts w:ascii="Arial" w:eastAsia="Arial" w:hAnsi="Arial" w:cs="Arial"/>
                <w:sz w:val="21"/>
              </w:rPr>
              <w:t xml:space="preserve">Liczba podjęć stażu </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25EEB" w:rsidRDefault="00D25EEB" w:rsidP="00D67E0A">
            <w:pPr>
              <w:suppressLineNumbers/>
              <w:suppressAutoHyphens/>
              <w:jc w:val="center"/>
            </w:pPr>
            <w:r>
              <w:t>668</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25EEB" w:rsidRDefault="00D25EEB" w:rsidP="00D67E0A">
            <w:pPr>
              <w:suppressLineNumbers/>
              <w:suppressAutoHyphens/>
              <w:jc w:val="center"/>
            </w:pPr>
            <w:r>
              <w:t>322</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25EEB" w:rsidRDefault="00D25EEB" w:rsidP="00D67E0A">
            <w:pPr>
              <w:suppressLineNumbers/>
              <w:suppressAutoHyphens/>
              <w:jc w:val="center"/>
            </w:pPr>
            <w:r>
              <w:t>346</w:t>
            </w:r>
          </w:p>
        </w:tc>
      </w:tr>
      <w:tr w:rsidR="00390D58"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390D58" w:rsidRPr="005E2AD2" w:rsidRDefault="00390D58" w:rsidP="00390D58">
            <w:pPr>
              <w:pStyle w:val="Bezodstpw"/>
              <w:rPr>
                <w:rFonts w:ascii="Arial" w:hAnsi="Arial" w:cs="Arial"/>
              </w:rPr>
            </w:pPr>
            <w:r>
              <w:rPr>
                <w:rFonts w:ascii="Arial" w:eastAsia="Arial" w:hAnsi="Arial" w:cs="Arial"/>
              </w:rPr>
              <w:t>Liczba zarejestrowanych</w:t>
            </w:r>
            <w:r w:rsidRPr="005E2AD2">
              <w:rPr>
                <w:rFonts w:ascii="Arial" w:eastAsia="Arial" w:hAnsi="Arial" w:cs="Arial"/>
              </w:rPr>
              <w:t xml:space="preserve"> oświadczeń o </w:t>
            </w:r>
            <w:r>
              <w:rPr>
                <w:rFonts w:ascii="Arial" w:eastAsia="Arial" w:hAnsi="Arial" w:cs="Arial"/>
              </w:rPr>
              <w:t>powierzeniu</w:t>
            </w:r>
            <w:r w:rsidRPr="005E2AD2">
              <w:rPr>
                <w:rFonts w:ascii="Arial" w:eastAsia="Arial" w:hAnsi="Arial" w:cs="Arial"/>
              </w:rPr>
              <w:t xml:space="preserve"> pracy cudzoziemcowi</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390D58" w:rsidRDefault="00390D58" w:rsidP="00D67E0A">
            <w:pPr>
              <w:suppressLineNumbers/>
              <w:suppressAutoHyphens/>
              <w:jc w:val="center"/>
            </w:pPr>
            <w:r>
              <w:t>3435</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390D58" w:rsidRDefault="00390D58" w:rsidP="00D67E0A">
            <w:pPr>
              <w:suppressLineNumbers/>
              <w:suppressAutoHyphens/>
              <w:jc w:val="center"/>
            </w:pPr>
            <w:r>
              <w:t>2839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390D58" w:rsidRPr="0055688E" w:rsidRDefault="00390D58" w:rsidP="00D67E0A">
            <w:pPr>
              <w:suppressLineNumbers/>
              <w:suppressAutoHyphens/>
              <w:jc w:val="center"/>
              <w:rPr>
                <w:sz w:val="20"/>
                <w:szCs w:val="20"/>
              </w:rPr>
            </w:pPr>
            <w:r>
              <w:rPr>
                <w:sz w:val="20"/>
                <w:szCs w:val="20"/>
              </w:rPr>
              <w:t>596</w:t>
            </w:r>
          </w:p>
        </w:tc>
      </w:tr>
      <w:tr w:rsidR="00D67E0A"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D67E0A" w:rsidRDefault="00D67E0A" w:rsidP="00D67E0A">
            <w:pPr>
              <w:suppressLineNumbers/>
              <w:suppressAutoHyphens/>
            </w:pPr>
            <w:r>
              <w:rPr>
                <w:rFonts w:ascii="Arial" w:eastAsia="Arial" w:hAnsi="Arial" w:cs="Arial"/>
                <w:sz w:val="21"/>
              </w:rPr>
              <w:t xml:space="preserve">Liczba opracowanych IPD (pośrednicy+ doradcy zawodowi) </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D67E0A" w:rsidP="00D67E0A">
            <w:pPr>
              <w:suppressLineNumbers/>
              <w:suppressAutoHyphens/>
              <w:jc w:val="center"/>
            </w:pPr>
            <w:r>
              <w:t>8368</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D67E0A" w:rsidP="00D67E0A">
            <w:pPr>
              <w:suppressLineNumbers/>
              <w:suppressAutoHyphens/>
              <w:jc w:val="center"/>
            </w:pPr>
            <w:r>
              <w:t>6821</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D67E0A" w:rsidP="00D67E0A">
            <w:pPr>
              <w:suppressLineNumbers/>
              <w:suppressAutoHyphens/>
              <w:jc w:val="center"/>
            </w:pPr>
            <w:r>
              <w:t xml:space="preserve">1547 </w:t>
            </w:r>
          </w:p>
        </w:tc>
      </w:tr>
      <w:tr w:rsidR="00092B8E"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092B8E" w:rsidRDefault="00092B8E" w:rsidP="00D67E0A">
            <w:pPr>
              <w:suppressLineNumbers/>
              <w:tabs>
                <w:tab w:val="left" w:pos="371"/>
                <w:tab w:val="left" w:pos="512"/>
              </w:tabs>
              <w:suppressAutoHyphens/>
              <w:rPr>
                <w:rFonts w:ascii="Arial" w:eastAsia="Arial" w:hAnsi="Arial" w:cs="Arial"/>
                <w:sz w:val="21"/>
              </w:rPr>
            </w:pPr>
            <w:r>
              <w:rPr>
                <w:rFonts w:ascii="Arial" w:eastAsia="Arial" w:hAnsi="Arial" w:cs="Arial"/>
                <w:sz w:val="21"/>
              </w:rPr>
              <w:t>Liczba wizyt u pracodawców</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092B8E" w:rsidRDefault="00092B8E" w:rsidP="00D67E0A">
            <w:pPr>
              <w:suppressLineNumbers/>
              <w:suppressAutoHyphens/>
              <w:jc w:val="center"/>
            </w:pPr>
            <w:r>
              <w:t>526</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092B8E" w:rsidRDefault="00092B8E" w:rsidP="00D67E0A">
            <w:pPr>
              <w:suppressLineNumbers/>
              <w:suppressAutoHyphens/>
              <w:jc w:val="center"/>
            </w:pPr>
            <w:r>
              <w:t>474</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092B8E" w:rsidRDefault="00092B8E" w:rsidP="00D67E0A">
            <w:pPr>
              <w:suppressLineNumbers/>
              <w:suppressAutoHyphens/>
              <w:jc w:val="center"/>
              <w:rPr>
                <w:sz w:val="20"/>
                <w:szCs w:val="20"/>
              </w:rPr>
            </w:pPr>
            <w:r>
              <w:rPr>
                <w:sz w:val="20"/>
                <w:szCs w:val="20"/>
              </w:rPr>
              <w:t xml:space="preserve">52 </w:t>
            </w:r>
          </w:p>
        </w:tc>
      </w:tr>
      <w:tr w:rsidR="00AB1B37"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B1B37" w:rsidRDefault="00AB1B37" w:rsidP="00D67E0A">
            <w:pPr>
              <w:suppressLineNumbers/>
              <w:suppressAutoHyphens/>
            </w:pPr>
            <w:r>
              <w:rPr>
                <w:rFonts w:ascii="Arial" w:eastAsia="Arial" w:hAnsi="Arial" w:cs="Arial"/>
                <w:sz w:val="21"/>
              </w:rPr>
              <w:t xml:space="preserve">Liczba </w:t>
            </w:r>
            <w:r w:rsidR="00D67E0A">
              <w:rPr>
                <w:rFonts w:ascii="Arial" w:eastAsia="Arial" w:hAnsi="Arial" w:cs="Arial"/>
                <w:sz w:val="21"/>
              </w:rPr>
              <w:t xml:space="preserve">porad </w:t>
            </w:r>
            <w:r>
              <w:rPr>
                <w:rFonts w:ascii="Arial" w:eastAsia="Arial" w:hAnsi="Arial" w:cs="Arial"/>
                <w:sz w:val="21"/>
              </w:rPr>
              <w:t xml:space="preserve">indywidualnych i </w:t>
            </w:r>
            <w:r w:rsidR="00D67E0A">
              <w:rPr>
                <w:rFonts w:ascii="Arial" w:eastAsia="Arial" w:hAnsi="Arial" w:cs="Arial"/>
                <w:sz w:val="21"/>
              </w:rPr>
              <w:t>rozmów doradczych</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67E0A" w:rsidP="00AB1B37">
            <w:pPr>
              <w:suppressLineNumbers/>
              <w:suppressAutoHyphens/>
              <w:jc w:val="center"/>
            </w:pPr>
            <w:r>
              <w:t>2538</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67E0A" w:rsidP="00AB1B37">
            <w:pPr>
              <w:suppressLineNumbers/>
              <w:suppressAutoHyphens/>
              <w:jc w:val="center"/>
            </w:pPr>
            <w:r>
              <w:t>1193</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B1B37" w:rsidRDefault="00D67E0A" w:rsidP="00AB1B37">
            <w:pPr>
              <w:suppressLineNumbers/>
              <w:suppressAutoHyphens/>
              <w:jc w:val="center"/>
            </w:pPr>
            <w:r>
              <w:t>1345</w:t>
            </w:r>
          </w:p>
        </w:tc>
      </w:tr>
      <w:tr w:rsidR="00D67E0A"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D67E0A" w:rsidRDefault="00D67E0A" w:rsidP="00D67E0A">
            <w:pPr>
              <w:suppressLineNumbers/>
              <w:suppressAutoHyphens/>
              <w:rPr>
                <w:rFonts w:ascii="Arial" w:eastAsia="Arial" w:hAnsi="Arial" w:cs="Arial"/>
                <w:sz w:val="21"/>
              </w:rPr>
            </w:pPr>
            <w:r>
              <w:rPr>
                <w:rFonts w:ascii="Arial" w:eastAsia="Arial" w:hAnsi="Arial" w:cs="Arial"/>
                <w:sz w:val="21"/>
              </w:rPr>
              <w:t>Liczba osób, które skorzystały z indywidualnej informacji zawodowej</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8F3169" w:rsidP="00AB1B37">
            <w:pPr>
              <w:suppressLineNumbers/>
              <w:suppressAutoHyphens/>
              <w:jc w:val="center"/>
            </w:pPr>
            <w:r>
              <w:t>1140</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8F3169" w:rsidP="00AB1B37">
            <w:pPr>
              <w:suppressLineNumbers/>
              <w:suppressAutoHyphens/>
              <w:jc w:val="center"/>
            </w:pPr>
            <w:r>
              <w:t>405</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D67E0A" w:rsidRDefault="008F3169" w:rsidP="00AB1B37">
            <w:pPr>
              <w:suppressLineNumbers/>
              <w:suppressAutoHyphens/>
              <w:jc w:val="center"/>
            </w:pPr>
            <w:r>
              <w:t>735</w:t>
            </w:r>
          </w:p>
        </w:tc>
      </w:tr>
      <w:tr w:rsidR="008F3169" w:rsidTr="005E2AD2">
        <w:trPr>
          <w:trHeight w:val="284"/>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8F3169" w:rsidRDefault="008F3169" w:rsidP="00D67E0A">
            <w:pPr>
              <w:suppressLineNumbers/>
              <w:suppressAutoHyphens/>
              <w:rPr>
                <w:rFonts w:ascii="Arial" w:eastAsia="Arial" w:hAnsi="Arial" w:cs="Arial"/>
                <w:sz w:val="21"/>
              </w:rPr>
            </w:pPr>
            <w:r>
              <w:rPr>
                <w:rFonts w:ascii="Arial" w:eastAsia="Arial" w:hAnsi="Arial" w:cs="Arial"/>
                <w:sz w:val="21"/>
              </w:rPr>
              <w:t>Liczba osób uczestniczących w poradach grupowych</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F3169" w:rsidRDefault="008F3169" w:rsidP="00AB1B37">
            <w:pPr>
              <w:suppressLineNumbers/>
              <w:suppressAutoHyphens/>
              <w:jc w:val="center"/>
            </w:pPr>
            <w:r>
              <w:t>546</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F3169" w:rsidRDefault="008F3169" w:rsidP="00AB1B37">
            <w:pPr>
              <w:suppressLineNumbers/>
              <w:suppressAutoHyphens/>
              <w:jc w:val="center"/>
            </w:pPr>
            <w:r>
              <w:t>299</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F3169" w:rsidRDefault="008F3169" w:rsidP="00AB1B37">
            <w:pPr>
              <w:suppressLineNumbers/>
              <w:suppressAutoHyphens/>
              <w:jc w:val="center"/>
            </w:pPr>
            <w:r>
              <w:t>247</w:t>
            </w:r>
          </w:p>
        </w:tc>
      </w:tr>
      <w:tr w:rsidR="00A92AD6" w:rsidTr="005E2AD2">
        <w:trPr>
          <w:trHeight w:val="608"/>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Pr="005E2AD2" w:rsidRDefault="008F3169" w:rsidP="005E2AD2">
            <w:pPr>
              <w:pStyle w:val="Bezodstpw"/>
              <w:rPr>
                <w:rFonts w:ascii="Arial" w:hAnsi="Arial" w:cs="Arial"/>
              </w:rPr>
            </w:pPr>
            <w:r>
              <w:rPr>
                <w:rFonts w:ascii="Arial" w:hAnsi="Arial" w:cs="Arial"/>
              </w:rPr>
              <w:t>Ilość osób uczestniczących w grupowych spotkaniach informacyjnych</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8F3169" w:rsidP="00BA0DC1">
            <w:pPr>
              <w:suppressLineNumbers/>
              <w:suppressAutoHyphens/>
              <w:jc w:val="center"/>
            </w:pPr>
            <w:r>
              <w:t>1200</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8F3169" w:rsidP="00BA0DC1">
            <w:pPr>
              <w:suppressLineNumbers/>
              <w:suppressAutoHyphens/>
              <w:jc w:val="center"/>
            </w:pPr>
            <w:r>
              <w:t>717</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Pr="0055688E" w:rsidRDefault="008F3169" w:rsidP="00BA0DC1">
            <w:pPr>
              <w:suppressLineNumbers/>
              <w:suppressAutoHyphens/>
              <w:jc w:val="center"/>
              <w:rPr>
                <w:sz w:val="20"/>
                <w:szCs w:val="20"/>
              </w:rPr>
            </w:pPr>
            <w:r>
              <w:rPr>
                <w:sz w:val="20"/>
                <w:szCs w:val="20"/>
              </w:rPr>
              <w:t>483</w:t>
            </w:r>
          </w:p>
        </w:tc>
      </w:tr>
      <w:tr w:rsidR="008C1F0B" w:rsidTr="005E2AD2">
        <w:trPr>
          <w:trHeight w:val="389"/>
        </w:trPr>
        <w:tc>
          <w:tcPr>
            <w:tcW w:w="3308" w:type="pc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8C1F0B" w:rsidRDefault="008F3169">
            <w:pPr>
              <w:suppressLineNumbers/>
              <w:tabs>
                <w:tab w:val="left" w:pos="371"/>
                <w:tab w:val="left" w:pos="512"/>
              </w:tabs>
              <w:suppressAutoHyphens/>
              <w:rPr>
                <w:rFonts w:ascii="Arial" w:eastAsia="Arial" w:hAnsi="Arial" w:cs="Arial"/>
                <w:sz w:val="21"/>
              </w:rPr>
            </w:pPr>
            <w:r>
              <w:rPr>
                <w:rFonts w:ascii="Arial" w:eastAsia="Arial" w:hAnsi="Arial" w:cs="Arial"/>
                <w:sz w:val="21"/>
              </w:rPr>
              <w:t>Ilość osób skierowanych na porady grupowe i spotkania informacyjne do Centrum Informacji i Planowania Kariery Zawodowej</w:t>
            </w:r>
          </w:p>
        </w:tc>
        <w:tc>
          <w:tcPr>
            <w:tcW w:w="63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8F3169" w:rsidP="00BA0DC1">
            <w:pPr>
              <w:suppressLineNumbers/>
              <w:suppressAutoHyphens/>
              <w:jc w:val="center"/>
            </w:pPr>
            <w:r>
              <w:t>75</w:t>
            </w:r>
          </w:p>
        </w:tc>
        <w:tc>
          <w:tcPr>
            <w:tcW w:w="404"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8F3169" w:rsidP="00BA0DC1">
            <w:pPr>
              <w:suppressLineNumbers/>
              <w:suppressAutoHyphens/>
              <w:jc w:val="center"/>
            </w:pPr>
            <w:r>
              <w:t>75</w:t>
            </w:r>
          </w:p>
        </w:tc>
        <w:tc>
          <w:tcPr>
            <w:tcW w:w="649" w:type="pct"/>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8C1F0B" w:rsidRDefault="008F3169" w:rsidP="00BA0DC1">
            <w:pPr>
              <w:suppressLineNumbers/>
              <w:suppressAutoHyphens/>
              <w:jc w:val="center"/>
              <w:rPr>
                <w:sz w:val="20"/>
                <w:szCs w:val="20"/>
              </w:rPr>
            </w:pPr>
            <w:r>
              <w:rPr>
                <w:sz w:val="20"/>
                <w:szCs w:val="20"/>
              </w:rPr>
              <w:t>0</w:t>
            </w:r>
          </w:p>
        </w:tc>
      </w:tr>
    </w:tbl>
    <w:p w:rsidR="00FB21ED" w:rsidRPr="008840C6" w:rsidRDefault="00FA195F" w:rsidP="008840C6">
      <w:pPr>
        <w:rPr>
          <w:rFonts w:ascii="Calibri" w:eastAsia="Calibri" w:hAnsi="Calibri" w:cs="Calibri"/>
          <w:sz w:val="16"/>
        </w:rPr>
      </w:pPr>
      <w:r>
        <w:rPr>
          <w:rFonts w:ascii="Calibri" w:eastAsia="Calibri" w:hAnsi="Calibri" w:cs="Calibri"/>
          <w:sz w:val="16"/>
        </w:rPr>
        <w:t>Źródło: Sprawozdawczość MRPiPS-01 o rynku pracy, obliczenia własne</w:t>
      </w:r>
    </w:p>
    <w:p w:rsidR="00862FC5" w:rsidRDefault="00862FC5" w:rsidP="000235E4">
      <w:pPr>
        <w:tabs>
          <w:tab w:val="left" w:pos="926"/>
          <w:tab w:val="left" w:pos="3389"/>
          <w:tab w:val="left" w:pos="5616"/>
          <w:tab w:val="left" w:pos="7056"/>
        </w:tabs>
        <w:rPr>
          <w:rFonts w:ascii="Arial" w:eastAsia="Arial" w:hAnsi="Arial" w:cs="Arial"/>
          <w:b/>
          <w:shd w:val="clear" w:color="auto" w:fill="FFFFFF"/>
        </w:rPr>
      </w:pPr>
    </w:p>
    <w:p w:rsidR="00A92AD6" w:rsidRDefault="004B43FC" w:rsidP="000235E4">
      <w:pPr>
        <w:tabs>
          <w:tab w:val="left" w:pos="926"/>
          <w:tab w:val="left" w:pos="3389"/>
          <w:tab w:val="left" w:pos="5616"/>
          <w:tab w:val="left" w:pos="7056"/>
        </w:tabs>
        <w:rPr>
          <w:rFonts w:ascii="Arial" w:eastAsia="Arial" w:hAnsi="Arial" w:cs="Arial"/>
          <w:color w:val="000000"/>
          <w:u w:val="single"/>
          <w:shd w:val="clear" w:color="auto" w:fill="FFFFFF"/>
        </w:rPr>
      </w:pPr>
      <w:r>
        <w:rPr>
          <w:rFonts w:ascii="Arial" w:eastAsia="Arial" w:hAnsi="Arial" w:cs="Arial"/>
          <w:noProof/>
          <w:color w:val="000000"/>
          <w:u w:val="single"/>
        </w:rPr>
        <w:pict>
          <v:rect id="_x0000_s1033" style="position:absolute;margin-left:-7.85pt;margin-top:.95pt;width:489pt;height:19.5pt;z-index:251663360" fillcolor="#f2dbdb [661]" stroked="f">
            <v:textbox>
              <w:txbxContent>
                <w:p w:rsidR="00567E9A" w:rsidRPr="00D27C59" w:rsidRDefault="00567E9A" w:rsidP="002C4B54">
                  <w:pPr>
                    <w:pStyle w:val="Akapitzlist"/>
                    <w:numPr>
                      <w:ilvl w:val="0"/>
                      <w:numId w:val="13"/>
                    </w:numPr>
                    <w:jc w:val="center"/>
                    <w:rPr>
                      <w:b/>
                      <w:sz w:val="24"/>
                      <w:szCs w:val="24"/>
                    </w:rPr>
                  </w:pPr>
                  <w:r w:rsidRPr="00D27C59">
                    <w:rPr>
                      <w:b/>
                      <w:sz w:val="24"/>
                      <w:szCs w:val="24"/>
                    </w:rPr>
                    <w:t>PŁYNNOŚĆ BEZROBOCIA</w:t>
                  </w:r>
                </w:p>
              </w:txbxContent>
            </v:textbox>
          </v:rect>
        </w:pict>
      </w:r>
    </w:p>
    <w:p w:rsidR="00A92AD6" w:rsidRDefault="00A92AD6" w:rsidP="008840C6">
      <w:pPr>
        <w:jc w:val="both"/>
        <w:rPr>
          <w:rFonts w:ascii="Arial" w:eastAsia="Arial" w:hAnsi="Arial" w:cs="Arial"/>
        </w:rPr>
      </w:pPr>
    </w:p>
    <w:p w:rsidR="00A92AD6" w:rsidRDefault="00FA195F" w:rsidP="008840C6">
      <w:pPr>
        <w:ind w:firstLine="708"/>
        <w:jc w:val="both"/>
        <w:rPr>
          <w:rFonts w:ascii="Arial" w:eastAsia="Arial" w:hAnsi="Arial" w:cs="Arial"/>
        </w:rPr>
      </w:pPr>
      <w:r>
        <w:rPr>
          <w:rFonts w:ascii="Arial" w:eastAsia="Arial" w:hAnsi="Arial" w:cs="Arial"/>
        </w:rPr>
        <w:t>Omawiając płynność bezrobocia w danym okresie należy rozpatrywać ją na tle zmian w dłuższym okresie czasu.</w:t>
      </w:r>
    </w:p>
    <w:p w:rsidR="008840C6" w:rsidRDefault="008840C6" w:rsidP="008840C6">
      <w:pPr>
        <w:ind w:firstLine="708"/>
        <w:jc w:val="both"/>
        <w:rPr>
          <w:rFonts w:ascii="Arial" w:eastAsia="Arial" w:hAnsi="Arial" w:cs="Arial"/>
        </w:rPr>
      </w:pPr>
    </w:p>
    <w:p w:rsidR="00DE2687" w:rsidRDefault="00FA195F" w:rsidP="00DE2687">
      <w:pPr>
        <w:jc w:val="center"/>
        <w:rPr>
          <w:rFonts w:ascii="Arial" w:eastAsia="Arial" w:hAnsi="Arial" w:cs="Arial"/>
          <w:sz w:val="20"/>
        </w:rPr>
      </w:pPr>
      <w:r>
        <w:rPr>
          <w:rFonts w:ascii="Arial" w:eastAsia="Arial" w:hAnsi="Arial" w:cs="Arial"/>
          <w:sz w:val="20"/>
        </w:rPr>
        <w:t>Wykres. Płynność be</w:t>
      </w:r>
      <w:r w:rsidR="008840C6">
        <w:rPr>
          <w:rFonts w:ascii="Arial" w:eastAsia="Arial" w:hAnsi="Arial" w:cs="Arial"/>
          <w:sz w:val="20"/>
        </w:rPr>
        <w:t>zrobocia w Elblągu w latach 2016</w:t>
      </w:r>
      <w:r>
        <w:rPr>
          <w:rFonts w:ascii="Arial" w:eastAsia="Arial" w:hAnsi="Arial" w:cs="Arial"/>
          <w:sz w:val="20"/>
        </w:rPr>
        <w:t xml:space="preserve"> </w:t>
      </w:r>
      <w:r w:rsidR="00DE2687">
        <w:rPr>
          <w:rFonts w:ascii="Arial" w:eastAsia="Arial" w:hAnsi="Arial" w:cs="Arial"/>
          <w:sz w:val="20"/>
        </w:rPr>
        <w:t>–</w:t>
      </w:r>
      <w:r w:rsidR="000955AD">
        <w:rPr>
          <w:rFonts w:ascii="Arial" w:eastAsia="Arial" w:hAnsi="Arial" w:cs="Arial"/>
          <w:sz w:val="20"/>
        </w:rPr>
        <w:t xml:space="preserve"> 2019</w:t>
      </w:r>
    </w:p>
    <w:p w:rsidR="00A92AD6" w:rsidRPr="00DE2687" w:rsidRDefault="00DE2687" w:rsidP="00DE2687">
      <w:pPr>
        <w:jc w:val="center"/>
        <w:rPr>
          <w:rFonts w:ascii="Arial" w:eastAsia="Arial" w:hAnsi="Arial" w:cs="Arial"/>
          <w:sz w:val="20"/>
        </w:rPr>
      </w:pPr>
      <w:r w:rsidRPr="00DE2687">
        <w:rPr>
          <w:rFonts w:ascii="Arial" w:eastAsia="Arial" w:hAnsi="Arial" w:cs="Arial"/>
          <w:noProof/>
          <w:sz w:val="20"/>
        </w:rPr>
        <w:drawing>
          <wp:inline distT="0" distB="0" distL="0" distR="0">
            <wp:extent cx="5295900" cy="2124075"/>
            <wp:effectExtent l="0" t="0" r="0" b="0"/>
            <wp:docPr id="4" name="Obi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AD6" w:rsidRDefault="00FA195F">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DE2687" w:rsidRDefault="00DE2687">
      <w:pPr>
        <w:ind w:firstLine="708"/>
        <w:rPr>
          <w:rFonts w:ascii="Calibri" w:eastAsia="Calibri" w:hAnsi="Calibri" w:cs="Calibri"/>
          <w:sz w:val="16"/>
        </w:rPr>
      </w:pPr>
    </w:p>
    <w:p w:rsidR="00A92AD6" w:rsidRDefault="00A92AD6" w:rsidP="00EC0232">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Analizując rejestracje osób bezrobotnych w Elblągu (</w:t>
      </w:r>
      <w:r>
        <w:rPr>
          <w:rFonts w:ascii="Arial" w:eastAsia="Arial" w:hAnsi="Arial" w:cs="Arial"/>
          <w:b/>
        </w:rPr>
        <w:t>napływ</w:t>
      </w:r>
      <w:r w:rsidR="006B2FCE">
        <w:rPr>
          <w:rFonts w:ascii="Arial" w:eastAsia="Arial" w:hAnsi="Arial" w:cs="Arial"/>
        </w:rPr>
        <w:t xml:space="preserve"> do bezrobocia)  w okresie 12</w:t>
      </w:r>
      <w:r w:rsidR="008840C6">
        <w:rPr>
          <w:rFonts w:ascii="Arial" w:eastAsia="Arial" w:hAnsi="Arial" w:cs="Arial"/>
        </w:rPr>
        <w:t xml:space="preserve"> miesięcy w latach 2016</w:t>
      </w:r>
      <w:r w:rsidR="000C0843">
        <w:rPr>
          <w:rFonts w:ascii="Arial" w:eastAsia="Arial" w:hAnsi="Arial" w:cs="Arial"/>
        </w:rPr>
        <w:t xml:space="preserve"> – 2019</w:t>
      </w:r>
      <w:r>
        <w:rPr>
          <w:rFonts w:ascii="Arial" w:eastAsia="Arial" w:hAnsi="Arial" w:cs="Arial"/>
        </w:rPr>
        <w:t xml:space="preserve"> zauważamy:</w:t>
      </w:r>
    </w:p>
    <w:p w:rsidR="000C0843" w:rsidRDefault="000C0843">
      <w:pPr>
        <w:ind w:firstLine="708"/>
        <w:jc w:val="both"/>
        <w:rPr>
          <w:rFonts w:ascii="Arial" w:eastAsia="Arial" w:hAnsi="Arial" w:cs="Arial"/>
        </w:rPr>
      </w:pPr>
    </w:p>
    <w:p w:rsidR="00A92AD6" w:rsidRDefault="00FA195F" w:rsidP="002C4B54">
      <w:pPr>
        <w:numPr>
          <w:ilvl w:val="0"/>
          <w:numId w:val="3"/>
        </w:numPr>
        <w:ind w:left="720" w:hanging="360"/>
        <w:jc w:val="both"/>
        <w:rPr>
          <w:rFonts w:ascii="Arial" w:eastAsia="Arial" w:hAnsi="Arial" w:cs="Arial"/>
        </w:rPr>
      </w:pPr>
      <w:r>
        <w:rPr>
          <w:rFonts w:ascii="Arial" w:eastAsia="Arial" w:hAnsi="Arial" w:cs="Arial"/>
        </w:rPr>
        <w:t xml:space="preserve">spadek </w:t>
      </w:r>
      <w:r w:rsidR="000C0843">
        <w:rPr>
          <w:rFonts w:ascii="Arial" w:eastAsia="Arial" w:hAnsi="Arial" w:cs="Arial"/>
        </w:rPr>
        <w:t xml:space="preserve">napływających bezrobotnych </w:t>
      </w:r>
      <w:r w:rsidR="008840C6">
        <w:rPr>
          <w:rFonts w:ascii="Arial" w:eastAsia="Arial" w:hAnsi="Arial" w:cs="Arial"/>
        </w:rPr>
        <w:t>w latach 2016</w:t>
      </w:r>
      <w:r>
        <w:rPr>
          <w:rFonts w:ascii="Arial" w:eastAsia="Arial" w:hAnsi="Arial" w:cs="Arial"/>
        </w:rPr>
        <w:t xml:space="preserve"> – 201</w:t>
      </w:r>
      <w:r w:rsidR="000C0843">
        <w:rPr>
          <w:rFonts w:ascii="Arial" w:eastAsia="Arial" w:hAnsi="Arial" w:cs="Arial"/>
        </w:rPr>
        <w:t>9</w:t>
      </w:r>
      <w:r w:rsidR="00CE5A4A">
        <w:rPr>
          <w:rFonts w:ascii="Arial" w:eastAsia="Arial" w:hAnsi="Arial" w:cs="Arial"/>
        </w:rPr>
        <w:t xml:space="preserve"> </w:t>
      </w:r>
      <w:r>
        <w:rPr>
          <w:rFonts w:ascii="Arial" w:eastAsia="Arial" w:hAnsi="Arial" w:cs="Arial"/>
        </w:rPr>
        <w:t xml:space="preserve"> </w:t>
      </w:r>
    </w:p>
    <w:p w:rsidR="008840C6" w:rsidRDefault="008840C6" w:rsidP="008840C6">
      <w:pPr>
        <w:ind w:left="720"/>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W przypadku </w:t>
      </w:r>
      <w:r>
        <w:rPr>
          <w:rFonts w:ascii="Arial" w:eastAsia="Arial" w:hAnsi="Arial" w:cs="Arial"/>
          <w:b/>
        </w:rPr>
        <w:t>odpływu</w:t>
      </w:r>
      <w:r>
        <w:rPr>
          <w:rFonts w:ascii="Arial" w:eastAsia="Arial" w:hAnsi="Arial" w:cs="Arial"/>
        </w:rPr>
        <w:t xml:space="preserve"> osób z bezro</w:t>
      </w:r>
      <w:r w:rsidR="006B2FCE">
        <w:rPr>
          <w:rFonts w:ascii="Arial" w:eastAsia="Arial" w:hAnsi="Arial" w:cs="Arial"/>
        </w:rPr>
        <w:t>bocia rejestrowanego w okresie 12</w:t>
      </w:r>
      <w:r w:rsidR="008840C6">
        <w:rPr>
          <w:rFonts w:ascii="Arial" w:eastAsia="Arial" w:hAnsi="Arial" w:cs="Arial"/>
        </w:rPr>
        <w:t xml:space="preserve"> miesięcy w latach 2016</w:t>
      </w:r>
      <w:r w:rsidR="000C0843">
        <w:rPr>
          <w:rFonts w:ascii="Arial" w:eastAsia="Arial" w:hAnsi="Arial" w:cs="Arial"/>
        </w:rPr>
        <w:t xml:space="preserve"> – 2019</w:t>
      </w:r>
      <w:r>
        <w:rPr>
          <w:rFonts w:ascii="Arial" w:eastAsia="Arial" w:hAnsi="Arial" w:cs="Arial"/>
        </w:rPr>
        <w:t xml:space="preserve"> można zaobserwować:</w:t>
      </w:r>
    </w:p>
    <w:p w:rsidR="00A92AD6" w:rsidRDefault="00FA195F" w:rsidP="002C4B54">
      <w:pPr>
        <w:numPr>
          <w:ilvl w:val="0"/>
          <w:numId w:val="4"/>
        </w:numPr>
        <w:ind w:left="780" w:hanging="360"/>
        <w:jc w:val="both"/>
        <w:rPr>
          <w:rFonts w:ascii="Arial" w:eastAsia="Arial" w:hAnsi="Arial" w:cs="Arial"/>
        </w:rPr>
      </w:pPr>
      <w:r>
        <w:rPr>
          <w:rFonts w:ascii="Arial" w:eastAsia="Arial" w:hAnsi="Arial" w:cs="Arial"/>
        </w:rPr>
        <w:t>spadek osó</w:t>
      </w:r>
      <w:r w:rsidR="008840C6">
        <w:rPr>
          <w:rFonts w:ascii="Arial" w:eastAsia="Arial" w:hAnsi="Arial" w:cs="Arial"/>
        </w:rPr>
        <w:t>b wyrejestrowanych w latach 2016</w:t>
      </w:r>
      <w:r w:rsidR="000C0843">
        <w:rPr>
          <w:rFonts w:ascii="Arial" w:eastAsia="Arial" w:hAnsi="Arial" w:cs="Arial"/>
        </w:rPr>
        <w:t xml:space="preserve"> - 2019</w:t>
      </w:r>
      <w:r>
        <w:rPr>
          <w:rFonts w:ascii="Arial" w:eastAsia="Arial" w:hAnsi="Arial" w:cs="Arial"/>
        </w:rPr>
        <w:t xml:space="preserve"> </w:t>
      </w:r>
    </w:p>
    <w:p w:rsidR="00A92AD6" w:rsidRDefault="00A92AD6">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Te dwie tendencje zmian wpływają na ogólne zmiany w poziomie bezrobocia.</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Podob</w:t>
      </w:r>
      <w:r w:rsidR="006B2FCE">
        <w:rPr>
          <w:rFonts w:ascii="Arial" w:eastAsia="Arial" w:hAnsi="Arial" w:cs="Arial"/>
        </w:rPr>
        <w:t>nie jak rok wcześniej, tak na 31 grudnia</w:t>
      </w:r>
      <w:r w:rsidR="000C0843">
        <w:rPr>
          <w:rFonts w:ascii="Arial" w:eastAsia="Arial" w:hAnsi="Arial" w:cs="Arial"/>
        </w:rPr>
        <w:t xml:space="preserve"> 2019</w:t>
      </w:r>
      <w:r>
        <w:rPr>
          <w:rFonts w:ascii="Arial" w:eastAsia="Arial" w:hAnsi="Arial" w:cs="Arial"/>
        </w:rPr>
        <w:t xml:space="preserve"> roku, liczba osób rejestrujących się w PUP w Elblągu, nadal si</w:t>
      </w:r>
      <w:r w:rsidR="006B2FCE">
        <w:rPr>
          <w:rFonts w:ascii="Arial" w:eastAsia="Arial" w:hAnsi="Arial" w:cs="Arial"/>
        </w:rPr>
        <w:t>ę zmniejsza. W ciągu 12</w:t>
      </w:r>
      <w:r>
        <w:rPr>
          <w:rFonts w:ascii="Arial" w:eastAsia="Arial" w:hAnsi="Arial" w:cs="Arial"/>
        </w:rPr>
        <w:t xml:space="preserve"> mie</w:t>
      </w:r>
      <w:r w:rsidR="000C0843">
        <w:rPr>
          <w:rFonts w:ascii="Arial" w:eastAsia="Arial" w:hAnsi="Arial" w:cs="Arial"/>
        </w:rPr>
        <w:t>sięcy 2019</w:t>
      </w:r>
      <w:r w:rsidR="0023234C">
        <w:rPr>
          <w:rFonts w:ascii="Arial" w:eastAsia="Arial" w:hAnsi="Arial" w:cs="Arial"/>
        </w:rPr>
        <w:t xml:space="preserve"> roku zarejestrowanych zostało</w:t>
      </w:r>
      <w:r>
        <w:rPr>
          <w:rFonts w:ascii="Arial" w:eastAsia="Arial" w:hAnsi="Arial" w:cs="Arial"/>
        </w:rPr>
        <w:t xml:space="preserve"> </w:t>
      </w:r>
      <w:r w:rsidR="0023234C">
        <w:rPr>
          <w:rFonts w:ascii="Arial" w:eastAsia="Arial" w:hAnsi="Arial" w:cs="Arial"/>
        </w:rPr>
        <w:t xml:space="preserve">5631 osób bezrobotnych z Elbląga, jest to </w:t>
      </w:r>
      <w:r w:rsidR="006B2FCE">
        <w:rPr>
          <w:rFonts w:ascii="Arial" w:eastAsia="Arial" w:hAnsi="Arial" w:cs="Arial"/>
        </w:rPr>
        <w:t>9</w:t>
      </w:r>
      <w:r w:rsidR="0023234C">
        <w:rPr>
          <w:rFonts w:ascii="Arial" w:eastAsia="Arial" w:hAnsi="Arial" w:cs="Arial"/>
        </w:rPr>
        <w:t>11 osób (13,9</w:t>
      </w:r>
      <w:r>
        <w:rPr>
          <w:rFonts w:ascii="Arial" w:eastAsia="Arial" w:hAnsi="Arial" w:cs="Arial"/>
        </w:rPr>
        <w:t>%) mniej niż w roku poprzednim.</w:t>
      </w:r>
    </w:p>
    <w:p w:rsidR="006B2FCE" w:rsidRDefault="006B2FCE" w:rsidP="001D0433">
      <w:pPr>
        <w:jc w:val="both"/>
        <w:rPr>
          <w:rFonts w:ascii="Arial" w:eastAsia="Arial" w:hAnsi="Arial" w:cs="Arial"/>
        </w:rPr>
      </w:pPr>
    </w:p>
    <w:p w:rsidR="00A92AD6" w:rsidRDefault="00A92AD6" w:rsidP="00EC0232">
      <w:pPr>
        <w:spacing w:line="240" w:lineRule="auto"/>
        <w:ind w:firstLine="708"/>
        <w:jc w:val="both"/>
        <w:rPr>
          <w:rFonts w:ascii="Arial" w:eastAsia="Arial" w:hAnsi="Arial" w:cs="Arial"/>
        </w:rPr>
      </w:pPr>
    </w:p>
    <w:p w:rsidR="00A92AD6" w:rsidRDefault="00FA195F" w:rsidP="00EC0232">
      <w:pPr>
        <w:spacing w:line="240" w:lineRule="auto"/>
        <w:jc w:val="center"/>
        <w:rPr>
          <w:rFonts w:ascii="Arial" w:eastAsia="Arial" w:hAnsi="Arial" w:cs="Arial"/>
          <w:sz w:val="20"/>
        </w:rPr>
      </w:pPr>
      <w:r>
        <w:rPr>
          <w:rFonts w:ascii="Arial" w:eastAsia="Arial" w:hAnsi="Arial" w:cs="Arial"/>
          <w:sz w:val="20"/>
        </w:rPr>
        <w:t>Tabela.</w:t>
      </w:r>
      <w:r w:rsidR="003C3A79">
        <w:rPr>
          <w:rFonts w:ascii="Arial" w:eastAsia="Arial" w:hAnsi="Arial" w:cs="Arial"/>
          <w:sz w:val="20"/>
        </w:rPr>
        <w:t xml:space="preserve"> Płynność bezrobocia w okresie 12</w:t>
      </w:r>
      <w:r w:rsidR="001D0433">
        <w:rPr>
          <w:rFonts w:ascii="Arial" w:eastAsia="Arial" w:hAnsi="Arial" w:cs="Arial"/>
          <w:sz w:val="20"/>
        </w:rPr>
        <w:t xml:space="preserve"> miesięcy 2019-2018</w:t>
      </w:r>
    </w:p>
    <w:tbl>
      <w:tblPr>
        <w:tblW w:w="0" w:type="auto"/>
        <w:jc w:val="center"/>
        <w:tblCellMar>
          <w:left w:w="10" w:type="dxa"/>
          <w:right w:w="10" w:type="dxa"/>
        </w:tblCellMar>
        <w:tblLook w:val="0000"/>
      </w:tblPr>
      <w:tblGrid>
        <w:gridCol w:w="2960"/>
        <w:gridCol w:w="1080"/>
        <w:gridCol w:w="1080"/>
      </w:tblGrid>
      <w:tr w:rsidR="00A92AD6">
        <w:trPr>
          <w:trHeight w:val="300"/>
          <w:jc w:val="center"/>
        </w:trPr>
        <w:tc>
          <w:tcPr>
            <w:tcW w:w="5120" w:type="dxa"/>
            <w:gridSpan w:val="3"/>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EC0232">
            <w:pPr>
              <w:spacing w:line="240" w:lineRule="auto"/>
            </w:pPr>
            <w:r>
              <w:rPr>
                <w:rFonts w:ascii="Arial" w:eastAsia="Arial" w:hAnsi="Arial" w:cs="Arial"/>
                <w:b/>
                <w:color w:val="000000"/>
              </w:rPr>
              <w:t>PUP - OGÓŁEM</w:t>
            </w:r>
          </w:p>
        </w:tc>
      </w:tr>
      <w:tr w:rsidR="00A92AD6">
        <w:trPr>
          <w:trHeight w:val="285"/>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 xml:space="preserve">na </w:t>
            </w:r>
            <w:r w:rsidR="00644E3F">
              <w:rPr>
                <w:rFonts w:ascii="Arial" w:eastAsia="Arial" w:hAnsi="Arial" w:cs="Arial"/>
                <w:color w:val="000000"/>
              </w:rPr>
              <w:t>31.12</w:t>
            </w:r>
            <w:r w:rsidR="003158A8">
              <w:rPr>
                <w:rFonts w:ascii="Arial" w:eastAsia="Arial" w:hAnsi="Arial" w:cs="Arial"/>
                <w:color w:val="000000"/>
              </w:rPr>
              <w:t>.2019</w:t>
            </w:r>
            <w:r>
              <w:rPr>
                <w:rFonts w:ascii="Arial" w:eastAsia="Arial" w:hAnsi="Arial" w:cs="Arial"/>
                <w:color w:val="000000"/>
              </w:rPr>
              <w:t xml:space="preserve">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9590</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11233</w:t>
            </w:r>
          </w:p>
        </w:tc>
      </w:tr>
      <w:tr w:rsidR="003158A8">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EC0232">
            <w:pPr>
              <w:spacing w:line="240" w:lineRule="auto"/>
              <w:jc w:val="center"/>
            </w:pPr>
            <w:r>
              <w:rPr>
                <w:rFonts w:ascii="Arial" w:eastAsia="Arial" w:hAnsi="Arial" w:cs="Arial"/>
                <w:color w:val="000000"/>
              </w:rPr>
              <w:t>na 31.12.2018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11243</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12035</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077C5" w:rsidP="00EC0232">
            <w:pPr>
              <w:spacing w:line="240" w:lineRule="auto"/>
              <w:jc w:val="center"/>
            </w:pPr>
            <w:r>
              <w:t>-1653</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077C5" w:rsidP="00EC0232">
            <w:pPr>
              <w:spacing w:line="240" w:lineRule="auto"/>
              <w:jc w:val="center"/>
            </w:pPr>
            <w:r>
              <w:t>-802</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-14,7</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-6,7</w:t>
            </w:r>
          </w:p>
        </w:tc>
      </w:tr>
      <w:tr w:rsidR="00A92AD6">
        <w:trPr>
          <w:trHeight w:val="177"/>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ELBLĄG</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3158A8">
              <w:rPr>
                <w:rFonts w:ascii="Arial" w:eastAsia="Arial" w:hAnsi="Arial" w:cs="Arial"/>
                <w:color w:val="000000"/>
              </w:rPr>
              <w:t>.2019</w:t>
            </w:r>
            <w:r w:rsidR="00FA195F">
              <w:rPr>
                <w:rFonts w:ascii="Arial" w:eastAsia="Arial" w:hAnsi="Arial" w:cs="Arial"/>
                <w:color w:val="000000"/>
              </w:rPr>
              <w:t xml:space="preserve">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0C0843" w:rsidP="00EC0232">
            <w:pPr>
              <w:spacing w:line="240" w:lineRule="auto"/>
              <w:jc w:val="center"/>
            </w:pPr>
            <w:r>
              <w:t>5631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0C0843" w:rsidP="00EC0232">
            <w:pPr>
              <w:spacing w:line="240" w:lineRule="auto"/>
              <w:jc w:val="center"/>
            </w:pPr>
            <w:r>
              <w:t>6678</w:t>
            </w:r>
          </w:p>
        </w:tc>
      </w:tr>
      <w:tr w:rsidR="003158A8">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EC0232">
            <w:pPr>
              <w:spacing w:line="240" w:lineRule="auto"/>
              <w:jc w:val="center"/>
            </w:pPr>
            <w:r>
              <w:rPr>
                <w:rFonts w:ascii="Arial" w:eastAsia="Arial" w:hAnsi="Arial" w:cs="Arial"/>
                <w:color w:val="000000"/>
              </w:rPr>
              <w:t>na 31.12.2018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6542</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7010</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5731E1" w:rsidP="00EC0232">
            <w:pPr>
              <w:spacing w:line="240" w:lineRule="auto"/>
              <w:jc w:val="center"/>
            </w:pPr>
            <w:r>
              <w:t>-911</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8664EA" w:rsidP="00EC0232">
            <w:pPr>
              <w:spacing w:line="240" w:lineRule="auto"/>
              <w:jc w:val="center"/>
            </w:pPr>
            <w:r>
              <w:t>-332</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5731E1" w:rsidP="00EC0232">
            <w:pPr>
              <w:spacing w:line="240" w:lineRule="auto"/>
              <w:jc w:val="center"/>
            </w:pPr>
            <w:r>
              <w:t>-13,9</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8664EA" w:rsidP="00EC0232">
            <w:pPr>
              <w:spacing w:line="240" w:lineRule="auto"/>
              <w:jc w:val="center"/>
            </w:pPr>
            <w:r>
              <w:t>-4,7</w:t>
            </w:r>
          </w:p>
        </w:tc>
      </w:tr>
      <w:tr w:rsidR="00A92AD6">
        <w:trPr>
          <w:trHeight w:val="231"/>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POWIAT ELBLĄSKI</w:t>
            </w:r>
          </w:p>
        </w:tc>
      </w:tr>
      <w:tr w:rsidR="00F077C5">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077C5" w:rsidRDefault="00F077C5"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F077C5" w:rsidRDefault="00F077C5" w:rsidP="00D67E0A">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F077C5" w:rsidRDefault="00F077C5" w:rsidP="00D67E0A">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644E3F" w:rsidP="00EC0232">
            <w:pPr>
              <w:spacing w:line="240" w:lineRule="auto"/>
              <w:jc w:val="center"/>
            </w:pPr>
            <w:r>
              <w:rPr>
                <w:rFonts w:ascii="Arial" w:eastAsia="Arial" w:hAnsi="Arial" w:cs="Arial"/>
                <w:color w:val="000000"/>
              </w:rPr>
              <w:t>na 31.12</w:t>
            </w:r>
            <w:r w:rsidR="003158A8">
              <w:rPr>
                <w:rFonts w:ascii="Arial" w:eastAsia="Arial" w:hAnsi="Arial" w:cs="Arial"/>
                <w:color w:val="000000"/>
              </w:rPr>
              <w:t>.2019</w:t>
            </w:r>
            <w:r w:rsidR="00FA195F">
              <w:rPr>
                <w:rFonts w:ascii="Arial" w:eastAsia="Arial" w:hAnsi="Arial" w:cs="Arial"/>
                <w:color w:val="000000"/>
              </w:rPr>
              <w:t xml:space="preserve">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5731E1" w:rsidP="00EC0232">
            <w:pPr>
              <w:spacing w:line="240" w:lineRule="auto"/>
              <w:jc w:val="center"/>
            </w:pPr>
            <w:r>
              <w:t>3959</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5731E1" w:rsidP="00EC0232">
            <w:pPr>
              <w:spacing w:line="240" w:lineRule="auto"/>
              <w:jc w:val="center"/>
            </w:pPr>
            <w:r>
              <w:t>4555</w:t>
            </w:r>
          </w:p>
        </w:tc>
      </w:tr>
      <w:tr w:rsidR="003158A8">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EC0232">
            <w:pPr>
              <w:spacing w:line="240" w:lineRule="auto"/>
              <w:jc w:val="center"/>
            </w:pPr>
            <w:r>
              <w:rPr>
                <w:rFonts w:ascii="Arial" w:eastAsia="Arial" w:hAnsi="Arial" w:cs="Arial"/>
                <w:color w:val="000000"/>
              </w:rPr>
              <w:t>na 31.12.2018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4701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pPr>
            <w:r>
              <w:t>5025</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077C5" w:rsidP="00EC0232">
            <w:pPr>
              <w:spacing w:line="240" w:lineRule="auto"/>
              <w:jc w:val="center"/>
            </w:pPr>
            <w:r>
              <w:t>-742</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077C5" w:rsidP="00EC0232">
            <w:pPr>
              <w:spacing w:line="240" w:lineRule="auto"/>
              <w:jc w:val="center"/>
            </w:pPr>
            <w:r>
              <w:t>-470</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-15,8</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077C5" w:rsidP="00EC0232">
            <w:pPr>
              <w:spacing w:line="240" w:lineRule="auto"/>
              <w:jc w:val="center"/>
            </w:pPr>
            <w:r>
              <w:t>-9,4</w:t>
            </w:r>
          </w:p>
        </w:tc>
      </w:tr>
    </w:tbl>
    <w:p w:rsidR="00A92AD6" w:rsidRDefault="00FA195F" w:rsidP="00EC0232">
      <w:pPr>
        <w:spacing w:line="240" w:lineRule="auto"/>
        <w:ind w:left="2124"/>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585CDE" w:rsidRDefault="00585CDE">
      <w:pPr>
        <w:ind w:firstLine="708"/>
        <w:jc w:val="both"/>
        <w:rPr>
          <w:rFonts w:ascii="Arial" w:eastAsia="Arial" w:hAnsi="Arial" w:cs="Arial"/>
        </w:rPr>
      </w:pPr>
    </w:p>
    <w:p w:rsidR="00A92AD6" w:rsidRDefault="009925C3">
      <w:pPr>
        <w:ind w:firstLine="708"/>
        <w:jc w:val="both"/>
        <w:rPr>
          <w:rFonts w:ascii="Arial" w:eastAsia="Arial" w:hAnsi="Arial" w:cs="Arial"/>
        </w:rPr>
      </w:pPr>
      <w:r>
        <w:rPr>
          <w:rFonts w:ascii="Arial" w:eastAsia="Arial" w:hAnsi="Arial" w:cs="Arial"/>
        </w:rPr>
        <w:t>W okresie 12</w:t>
      </w:r>
      <w:r w:rsidR="003B494C">
        <w:rPr>
          <w:rFonts w:ascii="Arial" w:eastAsia="Arial" w:hAnsi="Arial" w:cs="Arial"/>
        </w:rPr>
        <w:t xml:space="preserve"> miesięcy 2019</w:t>
      </w:r>
      <w:r w:rsidR="00FA195F">
        <w:rPr>
          <w:rFonts w:ascii="Arial" w:eastAsia="Arial" w:hAnsi="Arial" w:cs="Arial"/>
        </w:rPr>
        <w:t xml:space="preserve"> roku w Elblągu z ewidencji osób </w:t>
      </w:r>
      <w:r w:rsidR="003B494C">
        <w:rPr>
          <w:rFonts w:ascii="Arial" w:eastAsia="Arial" w:hAnsi="Arial" w:cs="Arial"/>
        </w:rPr>
        <w:t>bezrobotnych wyrejestrowano 6678 osób, jest to o 332 osoby (4,7</w:t>
      </w:r>
      <w:r w:rsidR="00FA195F">
        <w:rPr>
          <w:rFonts w:ascii="Arial" w:eastAsia="Arial" w:hAnsi="Arial" w:cs="Arial"/>
        </w:rPr>
        <w:t>%) mn</w:t>
      </w:r>
      <w:r w:rsidR="003B494C">
        <w:rPr>
          <w:rFonts w:ascii="Arial" w:eastAsia="Arial" w:hAnsi="Arial" w:cs="Arial"/>
        </w:rPr>
        <w:t>iej niż w tym samym okresie 2018</w:t>
      </w:r>
      <w:r w:rsidR="00FA195F">
        <w:rPr>
          <w:rFonts w:ascii="Arial" w:eastAsia="Arial" w:hAnsi="Arial" w:cs="Arial"/>
        </w:rPr>
        <w:t xml:space="preserve"> roku. Podjęcia pracy, w tym p</w:t>
      </w:r>
      <w:r w:rsidR="003B494C">
        <w:rPr>
          <w:rFonts w:ascii="Arial" w:eastAsia="Arial" w:hAnsi="Arial" w:cs="Arial"/>
        </w:rPr>
        <w:t>racy subsydiowanej, stanowiły 39,2 % wyłączeń (2616</w:t>
      </w:r>
      <w:r w:rsidR="00FA195F">
        <w:rPr>
          <w:rFonts w:ascii="Arial" w:eastAsia="Arial" w:hAnsi="Arial" w:cs="Arial"/>
        </w:rPr>
        <w:t xml:space="preserve"> osób). Wyłączenia z ewidencji z powodu niepotwierdzenia gotowości </w:t>
      </w:r>
      <w:r w:rsidR="003B494C">
        <w:rPr>
          <w:rFonts w:ascii="Arial" w:eastAsia="Arial" w:hAnsi="Arial" w:cs="Arial"/>
        </w:rPr>
        <w:t>do podjęcia pracy stanowiły 22,9%, tj. 1531</w:t>
      </w:r>
      <w:r w:rsidR="00FA195F">
        <w:rPr>
          <w:rFonts w:ascii="Arial" w:eastAsia="Arial" w:hAnsi="Arial" w:cs="Arial"/>
        </w:rPr>
        <w:t xml:space="preserve"> osób  (w tym samy</w:t>
      </w:r>
      <w:r w:rsidR="003B494C">
        <w:rPr>
          <w:rFonts w:ascii="Arial" w:eastAsia="Arial" w:hAnsi="Arial" w:cs="Arial"/>
        </w:rPr>
        <w:t>m okresie 2018 roku było to 1560 osób</w:t>
      </w:r>
      <w:r w:rsidR="00FA195F">
        <w:rPr>
          <w:rFonts w:ascii="Arial" w:eastAsia="Arial" w:hAnsi="Arial" w:cs="Arial"/>
        </w:rPr>
        <w:t xml:space="preserve">). </w:t>
      </w:r>
    </w:p>
    <w:p w:rsidR="00A92AD6" w:rsidRDefault="00FA195F">
      <w:pPr>
        <w:ind w:firstLine="708"/>
        <w:jc w:val="both"/>
        <w:rPr>
          <w:rFonts w:ascii="Arial" w:eastAsia="Arial" w:hAnsi="Arial" w:cs="Arial"/>
        </w:rPr>
      </w:pPr>
      <w:r>
        <w:rPr>
          <w:rFonts w:ascii="Arial" w:eastAsia="Arial" w:hAnsi="Arial" w:cs="Arial"/>
        </w:rPr>
        <w:t xml:space="preserve">Udział w aktywnych formach (miejsca aktywizacji </w:t>
      </w:r>
      <w:r w:rsidR="003B494C">
        <w:rPr>
          <w:rFonts w:ascii="Arial" w:eastAsia="Arial" w:hAnsi="Arial" w:cs="Arial"/>
        </w:rPr>
        <w:t>zawodowej) stanowił 6,8% (454 osoby</w:t>
      </w:r>
      <w:r>
        <w:rPr>
          <w:rFonts w:ascii="Arial" w:eastAsia="Arial" w:hAnsi="Arial" w:cs="Arial"/>
        </w:rPr>
        <w:t xml:space="preserve">) </w:t>
      </w:r>
      <w:r w:rsidR="003B494C">
        <w:rPr>
          <w:rFonts w:ascii="Arial" w:eastAsia="Arial" w:hAnsi="Arial" w:cs="Arial"/>
        </w:rPr>
        <w:t>ogółu wyłączeń w 2019</w:t>
      </w:r>
      <w:r>
        <w:rPr>
          <w:rFonts w:ascii="Arial" w:eastAsia="Arial" w:hAnsi="Arial" w:cs="Arial"/>
        </w:rPr>
        <w:t xml:space="preserve"> r.(</w:t>
      </w:r>
      <w:r w:rsidR="003B494C">
        <w:rPr>
          <w:rFonts w:ascii="Arial" w:eastAsia="Arial" w:hAnsi="Arial" w:cs="Arial"/>
        </w:rPr>
        <w:t xml:space="preserve"> 2018 r. – 10,1%, tj. 705</w:t>
      </w:r>
      <w:r>
        <w:rPr>
          <w:rFonts w:ascii="Arial" w:eastAsia="Arial" w:hAnsi="Arial" w:cs="Arial"/>
        </w:rPr>
        <w:t xml:space="preserve"> osób). Były to formy:</w:t>
      </w:r>
    </w:p>
    <w:p w:rsidR="00A92AD6" w:rsidRDefault="003B494C" w:rsidP="002C4B54">
      <w:pPr>
        <w:numPr>
          <w:ilvl w:val="0"/>
          <w:numId w:val="5"/>
        </w:numPr>
        <w:ind w:left="1428" w:hanging="360"/>
        <w:jc w:val="both"/>
        <w:rPr>
          <w:rFonts w:ascii="Arial" w:eastAsia="Arial" w:hAnsi="Arial" w:cs="Arial"/>
        </w:rPr>
      </w:pPr>
      <w:r>
        <w:rPr>
          <w:rFonts w:ascii="Arial" w:eastAsia="Arial" w:hAnsi="Arial" w:cs="Arial"/>
        </w:rPr>
        <w:t>szkolenia – 69 osób (spadek o 80</w:t>
      </w:r>
      <w:r w:rsidR="00FA195F">
        <w:rPr>
          <w:rFonts w:ascii="Arial" w:eastAsia="Arial" w:hAnsi="Arial" w:cs="Arial"/>
        </w:rPr>
        <w:t xml:space="preserve"> osób),</w:t>
      </w:r>
    </w:p>
    <w:p w:rsidR="00A92AD6" w:rsidRDefault="003B494C" w:rsidP="002C4B54">
      <w:pPr>
        <w:numPr>
          <w:ilvl w:val="0"/>
          <w:numId w:val="5"/>
        </w:numPr>
        <w:ind w:left="1428" w:hanging="360"/>
        <w:jc w:val="both"/>
        <w:rPr>
          <w:rFonts w:ascii="Arial" w:eastAsia="Arial" w:hAnsi="Arial" w:cs="Arial"/>
        </w:rPr>
      </w:pPr>
      <w:r>
        <w:rPr>
          <w:rFonts w:ascii="Arial" w:eastAsia="Arial" w:hAnsi="Arial" w:cs="Arial"/>
        </w:rPr>
        <w:t>staże – 322 osoby (spadek o 166</w:t>
      </w:r>
      <w:r w:rsidR="0067354E">
        <w:rPr>
          <w:rFonts w:ascii="Arial" w:eastAsia="Arial" w:hAnsi="Arial" w:cs="Arial"/>
        </w:rPr>
        <w:t xml:space="preserve"> osób</w:t>
      </w:r>
      <w:r w:rsidR="00FA195F">
        <w:rPr>
          <w:rFonts w:ascii="Arial" w:eastAsia="Arial" w:hAnsi="Arial" w:cs="Arial"/>
        </w:rPr>
        <w:t>),</w:t>
      </w:r>
    </w:p>
    <w:p w:rsidR="00A92AD6" w:rsidRDefault="003B494C" w:rsidP="002C4B54">
      <w:pPr>
        <w:numPr>
          <w:ilvl w:val="0"/>
          <w:numId w:val="5"/>
        </w:numPr>
        <w:ind w:left="1428" w:hanging="360"/>
        <w:jc w:val="both"/>
        <w:rPr>
          <w:rFonts w:ascii="Arial" w:eastAsia="Arial" w:hAnsi="Arial" w:cs="Arial"/>
        </w:rPr>
      </w:pPr>
      <w:r>
        <w:rPr>
          <w:rFonts w:ascii="Arial" w:eastAsia="Arial" w:hAnsi="Arial" w:cs="Arial"/>
        </w:rPr>
        <w:t>prace społecznie użyteczne – 63 osoby (spadek</w:t>
      </w:r>
      <w:r w:rsidR="0067354E">
        <w:rPr>
          <w:rFonts w:ascii="Arial" w:eastAsia="Arial" w:hAnsi="Arial" w:cs="Arial"/>
        </w:rPr>
        <w:t xml:space="preserve"> o 5 osób).</w:t>
      </w:r>
    </w:p>
    <w:p w:rsidR="009925C3" w:rsidRDefault="009925C3" w:rsidP="009956DE">
      <w:pPr>
        <w:rPr>
          <w:rFonts w:ascii="Arial" w:eastAsia="Arial" w:hAnsi="Arial" w:cs="Arial"/>
          <w:sz w:val="20"/>
        </w:rPr>
      </w:pPr>
    </w:p>
    <w:p w:rsidR="009925C3" w:rsidRDefault="009925C3">
      <w:pPr>
        <w:jc w:val="center"/>
        <w:rPr>
          <w:rFonts w:ascii="Arial" w:eastAsia="Arial" w:hAnsi="Arial" w:cs="Arial"/>
          <w:sz w:val="20"/>
        </w:rPr>
      </w:pPr>
    </w:p>
    <w:p w:rsidR="00A92AD6" w:rsidRDefault="00FA195F" w:rsidP="003068CC">
      <w:pPr>
        <w:jc w:val="center"/>
        <w:rPr>
          <w:rFonts w:ascii="Arial" w:eastAsia="Arial" w:hAnsi="Arial" w:cs="Arial"/>
          <w:sz w:val="20"/>
        </w:rPr>
      </w:pPr>
      <w:r>
        <w:rPr>
          <w:rFonts w:ascii="Arial" w:eastAsia="Arial" w:hAnsi="Arial" w:cs="Arial"/>
          <w:sz w:val="20"/>
        </w:rPr>
        <w:t>Wykres: Struktura wyłączeń z e</w:t>
      </w:r>
      <w:r w:rsidR="003068CC">
        <w:rPr>
          <w:rFonts w:ascii="Arial" w:eastAsia="Arial" w:hAnsi="Arial" w:cs="Arial"/>
          <w:sz w:val="20"/>
        </w:rPr>
        <w:t>widencji bezrobotnych za okres 12</w:t>
      </w:r>
      <w:r w:rsidR="00A8229E">
        <w:rPr>
          <w:rFonts w:ascii="Arial" w:eastAsia="Arial" w:hAnsi="Arial" w:cs="Arial"/>
          <w:sz w:val="20"/>
        </w:rPr>
        <w:t xml:space="preserve"> miesięcy 2019</w:t>
      </w:r>
      <w:r>
        <w:rPr>
          <w:rFonts w:ascii="Arial" w:eastAsia="Arial" w:hAnsi="Arial" w:cs="Arial"/>
          <w:sz w:val="20"/>
        </w:rPr>
        <w:t xml:space="preserve"> r.</w:t>
      </w:r>
    </w:p>
    <w:p w:rsidR="00A92AD6" w:rsidRDefault="00585CDE">
      <w:pPr>
        <w:jc w:val="both"/>
        <w:rPr>
          <w:rFonts w:ascii="Arial" w:eastAsia="Arial" w:hAnsi="Arial" w:cs="Arial"/>
        </w:rPr>
      </w:pPr>
      <w:r w:rsidRPr="00585CDE">
        <w:rPr>
          <w:rFonts w:ascii="Arial" w:eastAsia="Arial" w:hAnsi="Arial" w:cs="Arial"/>
          <w:noProof/>
        </w:rPr>
        <w:drawing>
          <wp:inline distT="0" distB="0" distL="0" distR="0">
            <wp:extent cx="5705475" cy="3219450"/>
            <wp:effectExtent l="19050" t="0" r="9525" b="0"/>
            <wp:docPr id="9"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2AD6" w:rsidRDefault="00FA195F">
      <w:pPr>
        <w:jc w:val="center"/>
        <w:rPr>
          <w:rFonts w:ascii="Calibri" w:eastAsia="Calibri" w:hAnsi="Calibri" w:cs="Calibri"/>
          <w:sz w:val="16"/>
        </w:rPr>
      </w:pPr>
      <w:r>
        <w:rPr>
          <w:rFonts w:ascii="Calibri" w:eastAsia="Calibri" w:hAnsi="Calibri" w:cs="Calibri"/>
          <w:sz w:val="16"/>
        </w:rPr>
        <w:t>Źródło: Sprawozdawczość MRPiPS-01 o rynku pracy, obliczenia własne</w:t>
      </w:r>
    </w:p>
    <w:p w:rsidR="00585CDE" w:rsidRDefault="00585CDE">
      <w:pPr>
        <w:jc w:val="both"/>
        <w:rPr>
          <w:rFonts w:ascii="Arial" w:eastAsia="Arial" w:hAnsi="Arial" w:cs="Arial"/>
        </w:rPr>
      </w:pPr>
    </w:p>
    <w:p w:rsidR="00082130" w:rsidRDefault="00082130">
      <w:pPr>
        <w:jc w:val="both"/>
        <w:rPr>
          <w:rFonts w:ascii="Arial" w:eastAsia="Arial" w:hAnsi="Arial" w:cs="Arial"/>
        </w:rPr>
      </w:pPr>
    </w:p>
    <w:p w:rsidR="00E244C4" w:rsidRDefault="00E244C4" w:rsidP="00E244C4">
      <w:pPr>
        <w:jc w:val="both"/>
        <w:rPr>
          <w:rFonts w:ascii="Arial" w:eastAsia="Arial" w:hAnsi="Arial" w:cs="Arial"/>
        </w:rPr>
      </w:pPr>
    </w:p>
    <w:p w:rsidR="00585CDE" w:rsidRPr="00E244C4" w:rsidRDefault="00FA195F" w:rsidP="00E244C4">
      <w:pPr>
        <w:jc w:val="both"/>
        <w:rPr>
          <w:rFonts w:ascii="Arial" w:eastAsia="Arial" w:hAnsi="Arial" w:cs="Arial"/>
        </w:rPr>
      </w:pPr>
      <w:r>
        <w:rPr>
          <w:rFonts w:ascii="Arial" w:eastAsia="Arial" w:hAnsi="Arial" w:cs="Arial"/>
        </w:rPr>
        <w:t>Szczegółowo rejestracje osób be</w:t>
      </w:r>
      <w:r w:rsidR="003068CC">
        <w:rPr>
          <w:rFonts w:ascii="Arial" w:eastAsia="Arial" w:hAnsi="Arial" w:cs="Arial"/>
        </w:rPr>
        <w:t>zrobotnych z Elbląga w okresie 12</w:t>
      </w:r>
      <w:r w:rsidR="004532EA">
        <w:rPr>
          <w:rFonts w:ascii="Arial" w:eastAsia="Arial" w:hAnsi="Arial" w:cs="Arial"/>
        </w:rPr>
        <w:t xml:space="preserve"> miesięcy 2018 i 2019</w:t>
      </w:r>
      <w:r>
        <w:rPr>
          <w:rFonts w:ascii="Arial" w:eastAsia="Arial" w:hAnsi="Arial" w:cs="Arial"/>
        </w:rPr>
        <w:t xml:space="preserve"> roku i powody wyłączeń z ewidencji przedstawia tabela poniżej.</w:t>
      </w:r>
    </w:p>
    <w:p w:rsidR="00585CDE" w:rsidRDefault="00585CDE">
      <w:pPr>
        <w:ind w:firstLine="708"/>
        <w:jc w:val="both"/>
        <w:rPr>
          <w:rFonts w:ascii="Arial" w:eastAsia="Arial" w:hAnsi="Arial" w:cs="Arial"/>
          <w:sz w:val="20"/>
        </w:rPr>
      </w:pPr>
    </w:p>
    <w:p w:rsidR="00082130" w:rsidRDefault="00082130">
      <w:pPr>
        <w:ind w:firstLine="708"/>
        <w:jc w:val="both"/>
        <w:rPr>
          <w:rFonts w:ascii="Arial" w:eastAsia="Arial" w:hAnsi="Arial" w:cs="Arial"/>
          <w:sz w:val="20"/>
        </w:rPr>
      </w:pPr>
    </w:p>
    <w:p w:rsidR="00975C58" w:rsidRDefault="00975C58">
      <w:pPr>
        <w:ind w:firstLine="708"/>
        <w:jc w:val="both"/>
        <w:rPr>
          <w:rFonts w:ascii="Arial" w:eastAsia="Arial" w:hAnsi="Arial" w:cs="Arial"/>
          <w:sz w:val="20"/>
        </w:rPr>
      </w:pPr>
    </w:p>
    <w:p w:rsidR="001D1CF0" w:rsidRDefault="00FA195F" w:rsidP="001D1CF0">
      <w:pPr>
        <w:spacing w:line="240" w:lineRule="auto"/>
        <w:ind w:firstLine="708"/>
        <w:jc w:val="both"/>
        <w:rPr>
          <w:rFonts w:ascii="Arial" w:eastAsia="Arial" w:hAnsi="Arial" w:cs="Arial"/>
          <w:sz w:val="20"/>
        </w:rPr>
      </w:pPr>
      <w:r>
        <w:rPr>
          <w:rFonts w:ascii="Arial" w:eastAsia="Arial" w:hAnsi="Arial" w:cs="Arial"/>
          <w:sz w:val="20"/>
        </w:rPr>
        <w:lastRenderedPageBreak/>
        <w:t xml:space="preserve">Tabela. Struktura napływu i odpływu z </w:t>
      </w:r>
      <w:r w:rsidR="003068CC">
        <w:rPr>
          <w:rFonts w:ascii="Arial" w:eastAsia="Arial" w:hAnsi="Arial" w:cs="Arial"/>
          <w:sz w:val="20"/>
        </w:rPr>
        <w:t>bezrobocia w Elblągu w okresie 12</w:t>
      </w:r>
      <w:r w:rsidR="003158A8">
        <w:rPr>
          <w:rFonts w:ascii="Arial" w:eastAsia="Arial" w:hAnsi="Arial" w:cs="Arial"/>
          <w:sz w:val="20"/>
        </w:rPr>
        <w:t xml:space="preserve"> miesięcy 2018-2019</w:t>
      </w:r>
    </w:p>
    <w:tbl>
      <w:tblPr>
        <w:tblW w:w="0" w:type="auto"/>
        <w:jc w:val="center"/>
        <w:tblCellMar>
          <w:left w:w="10" w:type="dxa"/>
          <w:right w:w="10" w:type="dxa"/>
        </w:tblCellMar>
        <w:tblLook w:val="0000"/>
      </w:tblPr>
      <w:tblGrid>
        <w:gridCol w:w="851"/>
        <w:gridCol w:w="591"/>
        <w:gridCol w:w="591"/>
        <w:gridCol w:w="4360"/>
        <w:gridCol w:w="815"/>
        <w:gridCol w:w="886"/>
        <w:gridCol w:w="1045"/>
      </w:tblGrid>
      <w:tr w:rsidR="003158A8" w:rsidTr="00C85C5E">
        <w:trPr>
          <w:trHeight w:val="96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pPr>
            <w:r>
              <w:rPr>
                <w:rFonts w:ascii="Arial" w:eastAsia="Arial" w:hAnsi="Arial" w:cs="Arial"/>
                <w:sz w:val="20"/>
              </w:rPr>
              <w:t>Wyszczególnienie</w:t>
            </w:r>
          </w:p>
        </w:tc>
        <w:tc>
          <w:tcPr>
            <w:tcW w:w="815" w:type="dxa"/>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3158A8" w:rsidRDefault="003158A8" w:rsidP="00C85C5E">
            <w:pPr>
              <w:jc w:val="center"/>
            </w:pPr>
            <w:r>
              <w:rPr>
                <w:rFonts w:ascii="Arial" w:eastAsia="Arial" w:hAnsi="Arial" w:cs="Arial"/>
                <w:sz w:val="20"/>
              </w:rPr>
              <w:t>2018 r.</w:t>
            </w:r>
          </w:p>
        </w:tc>
        <w:tc>
          <w:tcPr>
            <w:tcW w:w="886" w:type="dxa"/>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pPr>
            <w:r>
              <w:rPr>
                <w:rFonts w:ascii="Arial" w:eastAsia="Arial" w:hAnsi="Arial" w:cs="Arial"/>
                <w:sz w:val="20"/>
              </w:rPr>
              <w:t>2019 r.</w:t>
            </w:r>
          </w:p>
        </w:tc>
        <w:tc>
          <w:tcPr>
            <w:tcW w:w="1045"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jc w:val="center"/>
              <w:rPr>
                <w:rFonts w:ascii="Arial" w:eastAsia="Arial" w:hAnsi="Arial" w:cs="Arial"/>
                <w:sz w:val="20"/>
              </w:rPr>
            </w:pPr>
            <w:r>
              <w:rPr>
                <w:rFonts w:ascii="Arial" w:eastAsia="Arial" w:hAnsi="Arial" w:cs="Arial"/>
                <w:sz w:val="20"/>
              </w:rPr>
              <w:t>+wzrost</w:t>
            </w:r>
          </w:p>
          <w:p w:rsidR="003158A8" w:rsidRDefault="003158A8" w:rsidP="00C85C5E">
            <w:pPr>
              <w:jc w:val="center"/>
            </w:pPr>
            <w:r>
              <w:rPr>
                <w:rFonts w:ascii="Arial" w:eastAsia="Arial" w:hAnsi="Arial" w:cs="Arial"/>
                <w:sz w:val="20"/>
              </w:rPr>
              <w:t>-spadek</w:t>
            </w:r>
          </w:p>
        </w:tc>
      </w:tr>
      <w:tr w:rsidR="003158A8" w:rsidTr="003158A8">
        <w:trPr>
          <w:trHeight w:val="420"/>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pPr>
            <w:r>
              <w:rPr>
                <w:rFonts w:ascii="Arial" w:eastAsia="Arial" w:hAnsi="Arial" w:cs="Arial"/>
                <w:b/>
                <w:color w:val="000000"/>
                <w:sz w:val="18"/>
              </w:rPr>
              <w:t>Bezrobotni zarejestrowani w okresie 12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Pr="00F14696" w:rsidRDefault="003158A8" w:rsidP="00C85C5E">
            <w:pPr>
              <w:spacing w:line="240" w:lineRule="auto"/>
              <w:jc w:val="center"/>
              <w:rPr>
                <w:rFonts w:ascii="Calibri" w:eastAsia="Calibri" w:hAnsi="Calibri" w:cs="Calibri"/>
              </w:rPr>
            </w:pPr>
            <w:r>
              <w:rPr>
                <w:rFonts w:ascii="Calibri" w:eastAsia="Calibri" w:hAnsi="Calibri" w:cs="Calibri"/>
              </w:rPr>
              <w:t>6542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5631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-911</w:t>
            </w:r>
          </w:p>
        </w:tc>
      </w:tr>
      <w:tr w:rsidR="003158A8" w:rsidTr="00C85C5E">
        <w:trPr>
          <w:trHeight w:val="330"/>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pPr>
            <w:r>
              <w:rPr>
                <w:rFonts w:ascii="Arial" w:eastAsia="Arial" w:hAnsi="Arial" w:cs="Arial"/>
                <w:color w:val="000000"/>
                <w:sz w:val="18"/>
              </w:rPr>
              <w:t>z tego</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pPr>
            <w:r>
              <w:rPr>
                <w:rFonts w:ascii="Arial" w:eastAsia="Arial" w:hAnsi="Arial" w:cs="Arial"/>
                <w:color w:val="000000"/>
                <w:sz w:val="18"/>
              </w:rPr>
              <w:t>po raz pierwszy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Pr="00F14696" w:rsidRDefault="003158A8" w:rsidP="00C85C5E">
            <w:pPr>
              <w:spacing w:line="240" w:lineRule="auto"/>
              <w:jc w:val="center"/>
              <w:rPr>
                <w:rFonts w:ascii="Calibri" w:eastAsia="Calibri" w:hAnsi="Calibri" w:cs="Calibri"/>
              </w:rPr>
            </w:pPr>
            <w:r>
              <w:rPr>
                <w:rFonts w:ascii="Calibri" w:eastAsia="Calibri" w:hAnsi="Calibri" w:cs="Calibri"/>
              </w:rPr>
              <w:t>950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875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-75</w:t>
            </w:r>
          </w:p>
        </w:tc>
      </w:tr>
      <w:tr w:rsidR="003158A8" w:rsidTr="003158A8">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Calibri" w:eastAsia="Calibri" w:hAnsi="Calibri" w:cs="Calibri"/>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pPr>
            <w:r>
              <w:rPr>
                <w:rFonts w:ascii="Arial" w:eastAsia="Arial" w:hAnsi="Arial" w:cs="Arial"/>
                <w:color w:val="000000"/>
                <w:sz w:val="18"/>
              </w:rPr>
              <w:t xml:space="preserve">po raz kolejny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Pr="00F14696" w:rsidRDefault="003158A8" w:rsidP="00C85C5E">
            <w:pPr>
              <w:spacing w:line="240" w:lineRule="auto"/>
              <w:jc w:val="center"/>
              <w:rPr>
                <w:rFonts w:ascii="Calibri" w:eastAsia="Calibri" w:hAnsi="Calibri" w:cs="Calibri"/>
              </w:rPr>
            </w:pPr>
            <w:r>
              <w:rPr>
                <w:rFonts w:ascii="Calibri" w:eastAsia="Calibri" w:hAnsi="Calibri" w:cs="Calibri"/>
              </w:rPr>
              <w:t>5592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4756</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-836</w:t>
            </w:r>
          </w:p>
        </w:tc>
      </w:tr>
      <w:tr w:rsidR="003158A8" w:rsidTr="00C85C5E">
        <w:trPr>
          <w:trHeight w:val="454"/>
          <w:jc w:val="center"/>
        </w:trPr>
        <w:tc>
          <w:tcPr>
            <w:tcW w:w="6393"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pPr>
            <w:r>
              <w:rPr>
                <w:rFonts w:ascii="Arial" w:eastAsia="Arial" w:hAnsi="Arial" w:cs="Arial"/>
                <w:b/>
                <w:color w:val="000000"/>
                <w:sz w:val="18"/>
              </w:rPr>
              <w:t>Osoby wyłączone z ewidencji bezrobotnych w okresie 12 miesięcy sprawozdawczych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Pr="00F14696" w:rsidRDefault="003158A8" w:rsidP="00C85C5E">
            <w:pPr>
              <w:spacing w:line="240" w:lineRule="auto"/>
              <w:jc w:val="center"/>
              <w:rPr>
                <w:rFonts w:ascii="Calibri" w:eastAsia="Calibri" w:hAnsi="Calibri" w:cs="Calibri"/>
              </w:rPr>
            </w:pPr>
            <w:r>
              <w:rPr>
                <w:rFonts w:ascii="Calibri" w:eastAsia="Calibri" w:hAnsi="Calibri" w:cs="Calibri"/>
              </w:rPr>
              <w:t>7010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6678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-332</w:t>
            </w:r>
          </w:p>
        </w:tc>
      </w:tr>
      <w:tr w:rsidR="003158A8" w:rsidTr="003158A8">
        <w:trPr>
          <w:trHeight w:val="412"/>
          <w:jc w:val="center"/>
        </w:trPr>
        <w:tc>
          <w:tcPr>
            <w:tcW w:w="85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rPr>
                <w:rFonts w:ascii="Arial" w:eastAsia="Arial" w:hAnsi="Arial" w:cs="Arial"/>
                <w:sz w:val="18"/>
              </w:rPr>
            </w:pPr>
            <w:r>
              <w:rPr>
                <w:rFonts w:ascii="Arial" w:eastAsia="Arial" w:hAnsi="Arial" w:cs="Arial"/>
                <w:color w:val="000000"/>
                <w:sz w:val="18"/>
              </w:rPr>
              <w:t>z tego z przyczyn</w:t>
            </w: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rPr>
                <w:rFonts w:ascii="Arial" w:eastAsia="Arial" w:hAnsi="Arial" w:cs="Arial"/>
                <w:sz w:val="18"/>
              </w:rPr>
            </w:pPr>
            <w:r>
              <w:rPr>
                <w:rFonts w:ascii="Arial" w:eastAsia="Arial" w:hAnsi="Arial" w:cs="Arial"/>
                <w:b/>
                <w:color w:val="000000"/>
                <w:sz w:val="18"/>
              </w:rPr>
              <w:t xml:space="preserve">podjęcia pracy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3131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2616</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515</w:t>
            </w:r>
          </w:p>
        </w:tc>
      </w:tr>
      <w:tr w:rsidR="003158A8" w:rsidTr="003158A8">
        <w:trPr>
          <w:trHeight w:val="388"/>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rPr>
                <w:rFonts w:ascii="Arial" w:eastAsia="Arial" w:hAnsi="Arial" w:cs="Arial"/>
                <w:sz w:val="18"/>
              </w:rPr>
            </w:pPr>
            <w:r>
              <w:rPr>
                <w:rFonts w:ascii="Arial" w:eastAsia="Arial" w:hAnsi="Arial" w:cs="Arial"/>
                <w:color w:val="000000"/>
                <w:sz w:val="18"/>
              </w:rPr>
              <w:t>z tego</w:t>
            </w: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rPr>
                <w:rFonts w:ascii="Arial" w:eastAsia="Arial" w:hAnsi="Arial" w:cs="Arial"/>
                <w:sz w:val="18"/>
              </w:rPr>
            </w:pPr>
            <w:r>
              <w:rPr>
                <w:rFonts w:ascii="Arial" w:eastAsia="Arial" w:hAnsi="Arial" w:cs="Arial"/>
                <w:b/>
                <w:color w:val="000000"/>
                <w:sz w:val="18"/>
              </w:rPr>
              <w:t xml:space="preserve">niesubsydiowanej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2512</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2066</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-446</w:t>
            </w:r>
          </w:p>
        </w:tc>
      </w:tr>
      <w:tr w:rsidR="003158A8" w:rsidTr="00C85C5E">
        <w:trPr>
          <w:trHeight w:val="37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jc w:val="center"/>
              <w:rPr>
                <w:rFonts w:ascii="Arial" w:eastAsia="Arial" w:hAnsi="Arial" w:cs="Arial"/>
                <w:sz w:val="18"/>
              </w:rPr>
            </w:pPr>
            <w:r>
              <w:rPr>
                <w:rFonts w:ascii="Arial" w:eastAsia="Arial" w:hAnsi="Arial" w:cs="Arial"/>
                <w:color w:val="000000"/>
                <w:sz w:val="18"/>
              </w:rPr>
              <w:t xml:space="preserve">w tym </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podjęcie działalności gospodarczej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175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127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-48</w:t>
            </w:r>
          </w:p>
        </w:tc>
      </w:tr>
      <w:tr w:rsidR="003158A8" w:rsidTr="003158A8">
        <w:trPr>
          <w:trHeight w:val="304"/>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pracy sezonowej</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3158A8">
        <w:trPr>
          <w:trHeight w:val="321"/>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951" w:type="dxa"/>
            <w:gridSpan w:val="2"/>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rsidR="003158A8" w:rsidRDefault="003158A8" w:rsidP="00C85C5E">
            <w:pPr>
              <w:spacing w:line="240" w:lineRule="auto"/>
              <w:rPr>
                <w:rFonts w:ascii="Arial" w:eastAsia="Arial" w:hAnsi="Arial" w:cs="Arial"/>
                <w:sz w:val="18"/>
              </w:rPr>
            </w:pPr>
            <w:r>
              <w:rPr>
                <w:rFonts w:ascii="Arial" w:eastAsia="Arial" w:hAnsi="Arial" w:cs="Arial"/>
                <w:b/>
                <w:color w:val="000000"/>
                <w:sz w:val="18"/>
              </w:rPr>
              <w:t xml:space="preserve">subsydiowanej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619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550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-69</w:t>
            </w:r>
          </w:p>
        </w:tc>
      </w:tr>
      <w:tr w:rsidR="003158A8" w:rsidTr="003158A8">
        <w:trPr>
          <w:trHeight w:val="412"/>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val="restart"/>
            <w:tcBorders>
              <w:top w:val="single" w:sz="0" w:space="0" w:color="836967"/>
              <w:left w:val="single" w:sz="4"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rPr>
                <w:rFonts w:ascii="Arial" w:eastAsia="Arial" w:hAnsi="Arial" w:cs="Arial"/>
                <w:sz w:val="18"/>
              </w:rPr>
            </w:pPr>
            <w:r>
              <w:rPr>
                <w:rFonts w:ascii="Arial" w:eastAsia="Arial" w:hAnsi="Arial" w:cs="Arial"/>
                <w:color w:val="000000"/>
                <w:sz w:val="18"/>
              </w:rPr>
              <w:t>z tego</w:t>
            </w: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 xml:space="preserve">prac interwencyjnych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104</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113</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9</w:t>
            </w:r>
          </w:p>
        </w:tc>
      </w:tr>
      <w:tr w:rsidR="003158A8" w:rsidTr="003158A8">
        <w:trPr>
          <w:trHeight w:val="404"/>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 xml:space="preserve">robót publicznych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15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11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-4</w:t>
            </w:r>
          </w:p>
        </w:tc>
      </w:tr>
      <w:tr w:rsidR="003158A8" w:rsidTr="003158A8">
        <w:trPr>
          <w:trHeight w:val="4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 xml:space="preserve">podjęcia działalności gospodarczej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70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72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2</w:t>
            </w:r>
          </w:p>
        </w:tc>
      </w:tr>
      <w:tr w:rsidR="003158A8" w:rsidTr="003158A8">
        <w:trPr>
          <w:trHeight w:val="41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w tym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 xml:space="preserve">podjęcia pracy w ramach refundacji kosztów </w:t>
            </w:r>
            <w:r>
              <w:rPr>
                <w:rFonts w:ascii="Arial" w:eastAsia="Arial" w:hAnsi="Arial" w:cs="Arial"/>
                <w:color w:val="000000"/>
                <w:sz w:val="18"/>
              </w:rPr>
              <w:br/>
              <w:t>zatrudnienia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264</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277</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13</w:t>
            </w:r>
          </w:p>
        </w:tc>
      </w:tr>
      <w:tr w:rsidR="003158A8" w:rsidTr="00C85C5E">
        <w:trPr>
          <w:trHeight w:val="55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podjęcia pracy poza miejscem zamieszkania w ramach bonu na zasiedlenie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24</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18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-6</w:t>
            </w:r>
          </w:p>
        </w:tc>
      </w:tr>
      <w:tr w:rsidR="003158A8" w:rsidTr="00C85C5E">
        <w:trPr>
          <w:trHeight w:val="27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podjęcia pracy w ramach bonu zatrudnieniowego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 xml:space="preserve">podjęcia pracy w ramach świadczenia aktywizacyjnego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podjęcia pracy w ramach grantu na telepracę</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52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podjęcia pracy w ramach refundacji składek</w:t>
            </w:r>
            <w:r>
              <w:rPr>
                <w:rFonts w:ascii="Arial" w:eastAsia="Arial" w:hAnsi="Arial" w:cs="Arial"/>
                <w:sz w:val="18"/>
              </w:rPr>
              <w:br/>
              <w:t>na ubezpieczenia społeczne</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839"/>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podjęcia pracy w ramach dofinansowania wynagrodzenia za zatrudnienie skierowanego bezrobotnego powyżej 50 roku życia</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vAlign w:val="center"/>
          </w:tcPr>
          <w:p w:rsidR="003158A8" w:rsidRDefault="003158A8" w:rsidP="00C85C5E">
            <w:pPr>
              <w:spacing w:line="240" w:lineRule="auto"/>
              <w:jc w:val="center"/>
              <w:rPr>
                <w:rFonts w:ascii="Calibri" w:eastAsia="Calibri" w:hAnsi="Calibri" w:cs="Calibri"/>
              </w:rPr>
            </w:pPr>
            <w:r>
              <w:rPr>
                <w:rFonts w:ascii="Calibri" w:eastAsia="Calibri" w:hAnsi="Calibri" w:cs="Calibri"/>
              </w:rPr>
              <w:t>17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center"/>
          </w:tcPr>
          <w:p w:rsidR="003158A8" w:rsidRDefault="003158A8" w:rsidP="00C85C5E">
            <w:pPr>
              <w:jc w:val="center"/>
              <w:rPr>
                <w:rFonts w:ascii="Arial" w:hAnsi="Arial" w:cs="Arial"/>
                <w:color w:val="000000"/>
                <w:sz w:val="18"/>
                <w:szCs w:val="18"/>
              </w:rPr>
            </w:pPr>
            <w:r>
              <w:rPr>
                <w:rFonts w:ascii="Arial" w:hAnsi="Arial" w:cs="Arial"/>
                <w:color w:val="000000"/>
                <w:sz w:val="18"/>
                <w:szCs w:val="18"/>
              </w:rPr>
              <w:t>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spacing w:line="240" w:lineRule="auto"/>
              <w:jc w:val="center"/>
              <w:rPr>
                <w:rFonts w:ascii="Arial" w:eastAsia="Arial" w:hAnsi="Arial" w:cs="Arial"/>
                <w:sz w:val="18"/>
              </w:rPr>
            </w:pPr>
            <w:r>
              <w:rPr>
                <w:rFonts w:ascii="Arial" w:eastAsia="Arial" w:hAnsi="Arial" w:cs="Arial"/>
                <w:sz w:val="18"/>
              </w:rPr>
              <w:t>-16</w:t>
            </w:r>
          </w:p>
        </w:tc>
      </w:tr>
      <w:tr w:rsidR="003158A8" w:rsidTr="00C85C5E">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9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4360" w:type="dxa"/>
            <w:tcBorders>
              <w:top w:val="single" w:sz="0" w:space="0" w:color="836967"/>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Inne (PFRON, refundacja jednorazowej składki ZUS, aktywizacja 150f)</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125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58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-67</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 xml:space="preserve">rozpoczęcia szkolenia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149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69</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-80</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sz w:val="18"/>
              </w:rPr>
              <w:t>w tym w ramach bonu szkoleniowego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0</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 xml:space="preserve">rozpoczęcia stażu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488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322</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-166</w:t>
            </w:r>
          </w:p>
        </w:tc>
      </w:tr>
      <w:tr w:rsidR="003158A8" w:rsidTr="00C85C5E">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sz w:val="18"/>
              </w:rPr>
              <w:t xml:space="preserve">w tym w ramach bonu stażowego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0</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rozpoczęcia przygotowania zawodowego dorosłych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0</w:t>
            </w:r>
          </w:p>
        </w:tc>
      </w:tr>
      <w:tr w:rsidR="003158A8" w:rsidTr="00C85C5E">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 xml:space="preserve">rozpoczęcia prac społecznie użytecznych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68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63</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-5</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0</w:t>
            </w:r>
          </w:p>
        </w:tc>
      </w:tr>
      <w:tr w:rsidR="003158A8" w:rsidTr="00C85C5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 xml:space="preserve">skierowania do agencji zatrudnienia w ramach zlecania </w:t>
            </w:r>
            <w:r>
              <w:rPr>
                <w:rFonts w:ascii="Arial" w:eastAsia="Arial" w:hAnsi="Arial" w:cs="Arial"/>
                <w:sz w:val="18"/>
              </w:rPr>
              <w:br/>
              <w:t>działań aktywizacyjnych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0</w:t>
            </w:r>
          </w:p>
        </w:tc>
      </w:tr>
      <w:tr w:rsidR="003158A8" w:rsidTr="00C85C5E">
        <w:trPr>
          <w:trHeight w:val="39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sz w:val="18"/>
              </w:rPr>
              <w:t>odmowy bez uzasadnionej przyczyny przyjęcia propozycji odpowiedniej pracy lub innej formy pomocy, w tym w ramach PAI</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spacing w:line="240" w:lineRule="auto"/>
              <w:jc w:val="center"/>
              <w:rPr>
                <w:rFonts w:ascii="Calibri" w:eastAsia="Calibri" w:hAnsi="Calibri" w:cs="Calibri"/>
              </w:rPr>
            </w:pPr>
            <w:r>
              <w:rPr>
                <w:rFonts w:ascii="Calibri" w:eastAsia="Calibri" w:hAnsi="Calibri" w:cs="Calibri"/>
              </w:rPr>
              <w:t>281</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294</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spacing w:line="240" w:lineRule="auto"/>
              <w:jc w:val="center"/>
              <w:rPr>
                <w:rFonts w:ascii="Arial" w:eastAsia="Arial" w:hAnsi="Arial" w:cs="Arial"/>
                <w:sz w:val="18"/>
              </w:rPr>
            </w:pPr>
            <w:r>
              <w:rPr>
                <w:rFonts w:ascii="Arial" w:eastAsia="Arial" w:hAnsi="Arial" w:cs="Arial"/>
                <w:sz w:val="18"/>
              </w:rPr>
              <w:t xml:space="preserve"> 13</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rsidR="003158A8" w:rsidRDefault="003158A8" w:rsidP="00C85C5E">
            <w:pPr>
              <w:rPr>
                <w:rFonts w:ascii="Arial" w:eastAsia="Arial" w:hAnsi="Arial" w:cs="Arial"/>
                <w:sz w:val="18"/>
              </w:rPr>
            </w:pPr>
            <w:r>
              <w:rPr>
                <w:rFonts w:ascii="Arial" w:eastAsia="Arial" w:hAnsi="Arial" w:cs="Arial"/>
                <w:sz w:val="18"/>
              </w:rPr>
              <w:t>odmowy ustalenia profilu pomocy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0</w:t>
            </w:r>
          </w:p>
        </w:tc>
      </w:tr>
      <w:tr w:rsidR="003158A8" w:rsidTr="00C85C5E">
        <w:trPr>
          <w:trHeight w:val="43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niepotwierdzenia  gotowości do pracy</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1560</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1531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-29</w:t>
            </w:r>
          </w:p>
        </w:tc>
      </w:tr>
      <w:tr w:rsidR="003158A8" w:rsidTr="00C85C5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dobrowolnej rezygnacji ze statusu bezrobotnego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617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815</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198</w:t>
            </w:r>
          </w:p>
        </w:tc>
      </w:tr>
      <w:tr w:rsidR="003158A8" w:rsidTr="00C85C5E">
        <w:trPr>
          <w:trHeight w:val="45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 xml:space="preserve">podjęcia nauki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8</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b.z.</w:t>
            </w:r>
          </w:p>
        </w:tc>
      </w:tr>
      <w:tr w:rsidR="003158A8" w:rsidTr="00C85C5E">
        <w:trPr>
          <w:trHeight w:val="360"/>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sz w:val="18"/>
              </w:rPr>
              <w:t xml:space="preserve">osiągnięcia wieku emerytalnego </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107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98</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-9</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nabycia praw emerytalnych lub rentowych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59</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31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-28</w:t>
            </w:r>
          </w:p>
        </w:tc>
      </w:tr>
      <w:tr w:rsidR="003158A8" w:rsidTr="00C85C5E">
        <w:trPr>
          <w:trHeight w:val="227"/>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rPr>
                <w:rFonts w:ascii="Arial" w:eastAsia="Arial" w:hAnsi="Arial" w:cs="Arial"/>
                <w:sz w:val="18"/>
              </w:rPr>
            </w:pPr>
            <w:r>
              <w:rPr>
                <w:rFonts w:ascii="Arial" w:eastAsia="Arial" w:hAnsi="Arial" w:cs="Arial"/>
                <w:color w:val="000000"/>
                <w:sz w:val="18"/>
              </w:rPr>
              <w:t>nabycia praw do świadczenia przedemerytalnego</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67</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40</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-27</w:t>
            </w:r>
          </w:p>
        </w:tc>
      </w:tr>
      <w:tr w:rsidR="003158A8" w:rsidTr="00C85C5E">
        <w:trPr>
          <w:trHeight w:val="285"/>
          <w:jc w:val="center"/>
        </w:trPr>
        <w:tc>
          <w:tcPr>
            <w:tcW w:w="851" w:type="dxa"/>
            <w:vMerge/>
            <w:tcBorders>
              <w:top w:val="single" w:sz="0" w:space="0" w:color="836967"/>
              <w:left w:val="single" w:sz="4" w:space="0" w:color="000000"/>
              <w:bottom w:val="single" w:sz="4" w:space="0" w:color="000000"/>
              <w:right w:val="single" w:sz="4" w:space="0" w:color="000000"/>
            </w:tcBorders>
            <w:shd w:val="clear" w:color="000000" w:fill="FFFFFF"/>
            <w:tcMar>
              <w:left w:w="70" w:type="dxa"/>
              <w:right w:w="70" w:type="dxa"/>
            </w:tcMar>
            <w:vAlign w:val="center"/>
          </w:tcPr>
          <w:p w:rsidR="003158A8" w:rsidRDefault="003158A8" w:rsidP="00C85C5E">
            <w:pPr>
              <w:rPr>
                <w:rFonts w:ascii="Arial" w:eastAsia="Arial" w:hAnsi="Arial" w:cs="Arial"/>
                <w:sz w:val="18"/>
              </w:rPr>
            </w:pPr>
          </w:p>
        </w:tc>
        <w:tc>
          <w:tcPr>
            <w:tcW w:w="5542" w:type="dxa"/>
            <w:gridSpan w:val="3"/>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tcPr>
          <w:p w:rsidR="003158A8" w:rsidRDefault="003158A8" w:rsidP="00C85C5E">
            <w:pPr>
              <w:spacing w:line="240" w:lineRule="auto"/>
              <w:rPr>
                <w:rFonts w:ascii="Arial" w:eastAsia="Arial" w:hAnsi="Arial" w:cs="Arial"/>
                <w:sz w:val="18"/>
              </w:rPr>
            </w:pPr>
            <w:r>
              <w:rPr>
                <w:rFonts w:ascii="Arial" w:eastAsia="Arial" w:hAnsi="Arial" w:cs="Arial"/>
                <w:color w:val="000000"/>
                <w:sz w:val="18"/>
              </w:rPr>
              <w:t>innych</w:t>
            </w:r>
          </w:p>
        </w:tc>
        <w:tc>
          <w:tcPr>
            <w:tcW w:w="815" w:type="dxa"/>
            <w:tcBorders>
              <w:top w:val="single" w:sz="0" w:space="0" w:color="836967"/>
              <w:left w:val="single" w:sz="8" w:space="0" w:color="000000"/>
              <w:bottom w:val="single" w:sz="4" w:space="0" w:color="000000"/>
              <w:right w:val="single" w:sz="8" w:space="0" w:color="000000"/>
            </w:tcBorders>
            <w:shd w:val="clear" w:color="000000" w:fill="FFFFFF"/>
            <w:tcMar>
              <w:left w:w="70" w:type="dxa"/>
              <w:right w:w="70" w:type="dxa"/>
            </w:tcMar>
          </w:tcPr>
          <w:p w:rsidR="003158A8" w:rsidRDefault="003158A8" w:rsidP="00C85C5E">
            <w:pPr>
              <w:jc w:val="center"/>
              <w:rPr>
                <w:rFonts w:ascii="Calibri" w:eastAsia="Calibri" w:hAnsi="Calibri" w:cs="Calibri"/>
              </w:rPr>
            </w:pPr>
            <w:r>
              <w:rPr>
                <w:rFonts w:ascii="Calibri" w:eastAsia="Calibri" w:hAnsi="Calibri" w:cs="Calibri"/>
              </w:rPr>
              <w:t>475</w:t>
            </w:r>
          </w:p>
        </w:tc>
        <w:tc>
          <w:tcPr>
            <w:tcW w:w="886" w:type="dxa"/>
            <w:tcBorders>
              <w:top w:val="single" w:sz="0" w:space="0" w:color="836967"/>
              <w:left w:val="single" w:sz="8" w:space="0" w:color="000000"/>
              <w:bottom w:val="single" w:sz="4" w:space="0" w:color="000000"/>
              <w:right w:val="single" w:sz="4" w:space="0" w:color="000000"/>
            </w:tcBorders>
            <w:shd w:val="clear" w:color="auto" w:fill="auto"/>
            <w:tcMar>
              <w:left w:w="70" w:type="dxa"/>
              <w:right w:w="70" w:type="dxa"/>
            </w:tcMar>
            <w:vAlign w:val="bottom"/>
          </w:tcPr>
          <w:p w:rsidR="003158A8" w:rsidRDefault="003158A8" w:rsidP="00C85C5E">
            <w:pPr>
              <w:jc w:val="center"/>
              <w:rPr>
                <w:rFonts w:ascii="Arial" w:hAnsi="Arial" w:cs="Arial"/>
                <w:color w:val="000000"/>
                <w:sz w:val="18"/>
                <w:szCs w:val="18"/>
              </w:rPr>
            </w:pPr>
            <w:r>
              <w:rPr>
                <w:rFonts w:ascii="Arial" w:hAnsi="Arial" w:cs="Arial"/>
                <w:color w:val="000000"/>
                <w:sz w:val="18"/>
                <w:szCs w:val="18"/>
              </w:rPr>
              <w:t>791</w:t>
            </w:r>
          </w:p>
        </w:tc>
        <w:tc>
          <w:tcPr>
            <w:tcW w:w="1045" w:type="dxa"/>
            <w:tcBorders>
              <w:top w:val="single" w:sz="0" w:space="0" w:color="836967"/>
              <w:left w:val="single" w:sz="8" w:space="0" w:color="000000"/>
              <w:bottom w:val="single" w:sz="4" w:space="0" w:color="000000"/>
              <w:right w:val="single" w:sz="4" w:space="0" w:color="000000"/>
            </w:tcBorders>
            <w:shd w:val="clear" w:color="000000" w:fill="FFFFFF"/>
            <w:tcMar>
              <w:left w:w="70" w:type="dxa"/>
              <w:right w:w="70" w:type="dxa"/>
            </w:tcMar>
          </w:tcPr>
          <w:p w:rsidR="003158A8" w:rsidRDefault="003158A8" w:rsidP="00C85C5E">
            <w:pPr>
              <w:jc w:val="center"/>
              <w:rPr>
                <w:rFonts w:ascii="Arial" w:eastAsia="Arial" w:hAnsi="Arial" w:cs="Arial"/>
                <w:sz w:val="18"/>
              </w:rPr>
            </w:pPr>
            <w:r>
              <w:rPr>
                <w:rFonts w:ascii="Arial" w:eastAsia="Arial" w:hAnsi="Arial" w:cs="Arial"/>
                <w:sz w:val="18"/>
              </w:rPr>
              <w:t xml:space="preserve"> 316</w:t>
            </w:r>
          </w:p>
        </w:tc>
      </w:tr>
    </w:tbl>
    <w:p w:rsidR="00837065" w:rsidRPr="000A71CF" w:rsidRDefault="00FA195F" w:rsidP="001D1CF0">
      <w:pPr>
        <w:spacing w:line="240" w:lineRule="auto"/>
        <w:rPr>
          <w:rFonts w:ascii="Calibri" w:eastAsia="Calibri" w:hAnsi="Calibri" w:cs="Calibri"/>
          <w:sz w:val="16"/>
        </w:rPr>
      </w:pPr>
      <w:r>
        <w:rPr>
          <w:rFonts w:ascii="Calibri" w:eastAsia="Calibri" w:hAnsi="Calibri" w:cs="Calibri"/>
          <w:sz w:val="16"/>
        </w:rPr>
        <w:t>Źródło: Sprawozdawczość MRPiPS-01 o rynku pracy</w:t>
      </w:r>
    </w:p>
    <w:p w:rsidR="003068CC" w:rsidRDefault="003068CC">
      <w:pPr>
        <w:rPr>
          <w:rFonts w:ascii="Arial" w:eastAsia="Arial" w:hAnsi="Arial" w:cs="Arial"/>
          <w:b/>
          <w:u w:val="single"/>
        </w:rPr>
      </w:pPr>
    </w:p>
    <w:p w:rsidR="00082130" w:rsidRDefault="00082130">
      <w:pPr>
        <w:rPr>
          <w:rFonts w:ascii="Arial" w:eastAsia="Arial" w:hAnsi="Arial" w:cs="Arial"/>
          <w:b/>
          <w:u w:val="single"/>
        </w:rPr>
      </w:pPr>
    </w:p>
    <w:p w:rsidR="00082130" w:rsidRDefault="00082130">
      <w:pPr>
        <w:rPr>
          <w:rFonts w:ascii="Arial" w:eastAsia="Arial" w:hAnsi="Arial" w:cs="Arial"/>
          <w:b/>
          <w:u w:val="single"/>
        </w:rPr>
      </w:pPr>
    </w:p>
    <w:p w:rsidR="00082130" w:rsidRDefault="00082130">
      <w:pPr>
        <w:rPr>
          <w:rFonts w:ascii="Arial" w:eastAsia="Arial" w:hAnsi="Arial" w:cs="Arial"/>
          <w:b/>
          <w:u w:val="single"/>
        </w:rPr>
      </w:pPr>
    </w:p>
    <w:p w:rsidR="00A92AD6" w:rsidRPr="00FB0ADC" w:rsidRDefault="004B43FC">
      <w:pPr>
        <w:rPr>
          <w:rFonts w:ascii="Arial" w:eastAsia="Arial" w:hAnsi="Arial" w:cs="Arial"/>
          <w:b/>
          <w:u w:val="single"/>
        </w:rPr>
      </w:pPr>
      <w:r>
        <w:rPr>
          <w:rFonts w:ascii="Arial" w:eastAsia="Arial" w:hAnsi="Arial" w:cs="Arial"/>
          <w:b/>
          <w:noProof/>
          <w:u w:val="single"/>
        </w:rPr>
        <w:pict>
          <v:rect id="_x0000_s1034" style="position:absolute;margin-left:-7.85pt;margin-top:-26.6pt;width:489pt;height:19.5pt;z-index:251664384" fillcolor="#f2dbdb [661]" stroked="f">
            <v:textbox style="mso-next-textbox:#_x0000_s1034">
              <w:txbxContent>
                <w:p w:rsidR="00567E9A" w:rsidRPr="00D27C59" w:rsidRDefault="00567E9A" w:rsidP="002C4B54">
                  <w:pPr>
                    <w:pStyle w:val="Akapitzlist"/>
                    <w:numPr>
                      <w:ilvl w:val="0"/>
                      <w:numId w:val="14"/>
                    </w:numPr>
                    <w:jc w:val="center"/>
                    <w:rPr>
                      <w:b/>
                      <w:sz w:val="24"/>
                      <w:szCs w:val="24"/>
                    </w:rPr>
                  </w:pPr>
                  <w:r w:rsidRPr="00D27C59">
                    <w:rPr>
                      <w:b/>
                      <w:sz w:val="24"/>
                      <w:szCs w:val="24"/>
                    </w:rPr>
                    <w:t>AKTYWIZACJA ZAWODOWA OSÓB BEZROBOTNYCH</w:t>
                  </w:r>
                </w:p>
              </w:txbxContent>
            </v:textbox>
          </v:rect>
        </w:pict>
      </w:r>
    </w:p>
    <w:p w:rsidR="00A92AD6" w:rsidRDefault="00F7627E">
      <w:pPr>
        <w:ind w:firstLine="709"/>
        <w:jc w:val="both"/>
        <w:rPr>
          <w:rFonts w:ascii="Arial" w:eastAsia="Arial" w:hAnsi="Arial" w:cs="Arial"/>
        </w:rPr>
      </w:pPr>
      <w:r>
        <w:rPr>
          <w:rFonts w:ascii="Arial" w:eastAsia="Arial" w:hAnsi="Arial" w:cs="Arial"/>
        </w:rPr>
        <w:t>W 2019</w:t>
      </w:r>
      <w:r w:rsidR="00FA195F">
        <w:rPr>
          <w:rFonts w:ascii="Arial" w:eastAsia="Arial" w:hAnsi="Arial" w:cs="Arial"/>
        </w:rPr>
        <w:t xml:space="preserve"> roku, przy użyciu środków Funduszu Pracy i Europejskiego Funduszu Społecznego PUP w Elblągu na ak</w:t>
      </w:r>
      <w:r w:rsidR="00D80CB7">
        <w:rPr>
          <w:rFonts w:ascii="Arial" w:eastAsia="Arial" w:hAnsi="Arial" w:cs="Arial"/>
        </w:rPr>
        <w:t>t</w:t>
      </w:r>
      <w:r>
        <w:rPr>
          <w:rFonts w:ascii="Arial" w:eastAsia="Arial" w:hAnsi="Arial" w:cs="Arial"/>
        </w:rPr>
        <w:t>ywizację zawodową skierował 1004 osoby z Elbląga, tj. o 320 osób (24,2</w:t>
      </w:r>
      <w:r w:rsidR="00FA195F">
        <w:rPr>
          <w:rFonts w:ascii="Arial" w:eastAsia="Arial" w:hAnsi="Arial" w:cs="Arial"/>
        </w:rPr>
        <w:t>%) mn</w:t>
      </w:r>
      <w:r>
        <w:rPr>
          <w:rFonts w:ascii="Arial" w:eastAsia="Arial" w:hAnsi="Arial" w:cs="Arial"/>
        </w:rPr>
        <w:t>iej niż w tym samym okresie 2018</w:t>
      </w:r>
      <w:r w:rsidR="00FA195F">
        <w:rPr>
          <w:rFonts w:ascii="Arial" w:eastAsia="Arial" w:hAnsi="Arial" w:cs="Arial"/>
        </w:rPr>
        <w:t xml:space="preserve"> roku.</w:t>
      </w:r>
    </w:p>
    <w:p w:rsidR="00A92AD6" w:rsidRDefault="00A92AD6">
      <w:pPr>
        <w:ind w:firstLine="708"/>
        <w:jc w:val="both"/>
        <w:rPr>
          <w:rFonts w:ascii="Arial" w:eastAsia="Arial" w:hAnsi="Arial" w:cs="Arial"/>
        </w:rPr>
      </w:pPr>
    </w:p>
    <w:p w:rsidR="00A92AD6" w:rsidRDefault="00FA195F" w:rsidP="00A82B87">
      <w:pPr>
        <w:ind w:firstLine="708"/>
        <w:jc w:val="both"/>
        <w:rPr>
          <w:rFonts w:ascii="Arial" w:eastAsia="Arial" w:hAnsi="Arial" w:cs="Arial"/>
        </w:rPr>
      </w:pPr>
      <w:r>
        <w:rPr>
          <w:rFonts w:ascii="Arial" w:eastAsia="Arial" w:hAnsi="Arial" w:cs="Arial"/>
        </w:rPr>
        <w:t>Szczegółowo aktywizację zawodową osób be</w:t>
      </w:r>
      <w:r w:rsidR="002E60E3">
        <w:rPr>
          <w:rFonts w:ascii="Arial" w:eastAsia="Arial" w:hAnsi="Arial" w:cs="Arial"/>
        </w:rPr>
        <w:t>zrobotnych z Elbląga w okresie 12</w:t>
      </w:r>
      <w:r w:rsidR="00F7627E">
        <w:rPr>
          <w:rFonts w:ascii="Arial" w:eastAsia="Arial" w:hAnsi="Arial" w:cs="Arial"/>
        </w:rPr>
        <w:t xml:space="preserve"> miesięcy 2018  i  2019</w:t>
      </w:r>
      <w:r>
        <w:rPr>
          <w:rFonts w:ascii="Arial" w:eastAsia="Arial" w:hAnsi="Arial" w:cs="Arial"/>
        </w:rPr>
        <w:t xml:space="preserve"> roku przedstawia tabela poniżej.</w:t>
      </w:r>
    </w:p>
    <w:p w:rsidR="003068CC" w:rsidRDefault="003068CC">
      <w:pPr>
        <w:jc w:val="both"/>
        <w:rPr>
          <w:rFonts w:ascii="Arial" w:eastAsia="Arial" w:hAnsi="Arial" w:cs="Arial"/>
        </w:rPr>
      </w:pPr>
    </w:p>
    <w:p w:rsidR="00082130" w:rsidRDefault="00082130">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t xml:space="preserve">       Tabela. Podjęcia pracy oraz aktywizacja zawodowa bezrobotnych z</w:t>
      </w:r>
      <w:r w:rsidR="002E60E3">
        <w:rPr>
          <w:rFonts w:ascii="Arial" w:eastAsia="Arial" w:hAnsi="Arial" w:cs="Arial"/>
          <w:sz w:val="18"/>
        </w:rPr>
        <w:t xml:space="preserve"> Elbląga w okresie 12</w:t>
      </w:r>
      <w:r w:rsidR="00F7627E">
        <w:rPr>
          <w:rFonts w:ascii="Arial" w:eastAsia="Arial" w:hAnsi="Arial" w:cs="Arial"/>
          <w:sz w:val="18"/>
        </w:rPr>
        <w:t xml:space="preserve"> miesięcy 2018 - 2019</w:t>
      </w:r>
      <w:r>
        <w:rPr>
          <w:rFonts w:ascii="Arial" w:eastAsia="Arial" w:hAnsi="Arial" w:cs="Arial"/>
          <w:sz w:val="18"/>
        </w:rPr>
        <w:t xml:space="preserve"> </w:t>
      </w:r>
      <w:r w:rsidR="002E60E3">
        <w:rPr>
          <w:rFonts w:ascii="Arial" w:eastAsia="Arial" w:hAnsi="Arial" w:cs="Arial"/>
          <w:sz w:val="18"/>
        </w:rPr>
        <w:t>roku</w:t>
      </w:r>
    </w:p>
    <w:tbl>
      <w:tblPr>
        <w:tblW w:w="0" w:type="auto"/>
        <w:jc w:val="center"/>
        <w:tblCellMar>
          <w:left w:w="10" w:type="dxa"/>
          <w:right w:w="10" w:type="dxa"/>
        </w:tblCellMar>
        <w:tblLook w:val="0000"/>
      </w:tblPr>
      <w:tblGrid>
        <w:gridCol w:w="4268"/>
        <w:gridCol w:w="1055"/>
        <w:gridCol w:w="1071"/>
        <w:gridCol w:w="1134"/>
        <w:gridCol w:w="1134"/>
      </w:tblGrid>
      <w:tr w:rsidR="00A92AD6">
        <w:trPr>
          <w:trHeight w:val="491"/>
          <w:jc w:val="center"/>
        </w:trPr>
        <w:tc>
          <w:tcPr>
            <w:tcW w:w="4268"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rPr>
              <w:t>Wyszczególnienie</w:t>
            </w:r>
          </w:p>
        </w:tc>
        <w:tc>
          <w:tcPr>
            <w:tcW w:w="1055" w:type="dxa"/>
            <w:vMerge w:val="restart"/>
            <w:tcBorders>
              <w:top w:val="single" w:sz="4" w:space="0" w:color="000000"/>
              <w:left w:val="single" w:sz="4" w:space="0" w:color="000000"/>
              <w:bottom w:val="single" w:sz="0" w:space="0" w:color="000000"/>
              <w:right w:val="single" w:sz="0" w:space="0" w:color="000000"/>
            </w:tcBorders>
            <w:shd w:val="clear" w:color="000000" w:fill="0070C0"/>
            <w:tcMar>
              <w:left w:w="70" w:type="dxa"/>
              <w:right w:w="70" w:type="dxa"/>
            </w:tcMar>
            <w:vAlign w:val="center"/>
          </w:tcPr>
          <w:p w:rsidR="00A92AD6" w:rsidRDefault="00A82B87">
            <w:pPr>
              <w:jc w:val="center"/>
            </w:pPr>
            <w:r>
              <w:rPr>
                <w:rFonts w:ascii="Arial" w:eastAsia="Arial" w:hAnsi="Arial" w:cs="Arial"/>
                <w:color w:val="F2F2F2"/>
                <w:sz w:val="20"/>
              </w:rPr>
              <w:t>2018</w:t>
            </w:r>
            <w:r w:rsidR="00F16998">
              <w:rPr>
                <w:rFonts w:ascii="Arial" w:eastAsia="Arial" w:hAnsi="Arial" w:cs="Arial"/>
                <w:color w:val="F2F2F2"/>
                <w:sz w:val="20"/>
              </w:rPr>
              <w:t xml:space="preserve"> rok</w:t>
            </w:r>
          </w:p>
        </w:tc>
        <w:tc>
          <w:tcPr>
            <w:tcW w:w="1071" w:type="dxa"/>
            <w:vMerge w:val="restart"/>
            <w:tcBorders>
              <w:top w:val="single" w:sz="4" w:space="0" w:color="000000"/>
              <w:left w:val="single" w:sz="4" w:space="0" w:color="000000"/>
              <w:bottom w:val="single" w:sz="0" w:space="0" w:color="000000"/>
              <w:right w:val="single" w:sz="4" w:space="0" w:color="000000"/>
            </w:tcBorders>
            <w:shd w:val="clear" w:color="000000" w:fill="0070C0"/>
            <w:tcMar>
              <w:left w:w="70" w:type="dxa"/>
              <w:right w:w="70" w:type="dxa"/>
            </w:tcMar>
            <w:vAlign w:val="center"/>
          </w:tcPr>
          <w:p w:rsidR="00A92AD6" w:rsidRDefault="00A82B87">
            <w:pPr>
              <w:jc w:val="center"/>
            </w:pPr>
            <w:r>
              <w:rPr>
                <w:rFonts w:ascii="Arial" w:eastAsia="Arial" w:hAnsi="Arial" w:cs="Arial"/>
                <w:color w:val="F2F2F2"/>
                <w:sz w:val="20"/>
              </w:rPr>
              <w:t>2019</w:t>
            </w:r>
            <w:r w:rsidR="00F16998">
              <w:rPr>
                <w:rFonts w:ascii="Arial" w:eastAsia="Arial" w:hAnsi="Arial" w:cs="Arial"/>
                <w:color w:val="F2F2F2"/>
                <w:sz w:val="20"/>
              </w:rPr>
              <w:t xml:space="preserve"> rok</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A82B87">
            <w:pPr>
              <w:jc w:val="center"/>
              <w:rPr>
                <w:rFonts w:ascii="Arial" w:eastAsia="Arial" w:hAnsi="Arial" w:cs="Arial"/>
                <w:color w:val="F2F2F2"/>
                <w:sz w:val="18"/>
              </w:rPr>
            </w:pPr>
            <w:r>
              <w:rPr>
                <w:rFonts w:ascii="Arial" w:eastAsia="Arial" w:hAnsi="Arial" w:cs="Arial"/>
                <w:color w:val="F2F2F2"/>
                <w:sz w:val="18"/>
              </w:rPr>
              <w:t>Zmiany do 2018</w:t>
            </w:r>
            <w:r w:rsidR="00FA195F">
              <w:rPr>
                <w:rFonts w:ascii="Arial" w:eastAsia="Arial" w:hAnsi="Arial" w:cs="Arial"/>
                <w:color w:val="F2F2F2"/>
                <w:sz w:val="18"/>
              </w:rPr>
              <w:t xml:space="preserve"> </w:t>
            </w:r>
          </w:p>
          <w:p w:rsidR="00A92AD6" w:rsidRDefault="00FA195F">
            <w:pPr>
              <w:jc w:val="center"/>
            </w:pPr>
            <w:r>
              <w:rPr>
                <w:rFonts w:ascii="Arial" w:eastAsia="Arial" w:hAnsi="Arial" w:cs="Arial"/>
                <w:color w:val="F2F2F2"/>
                <w:sz w:val="18"/>
              </w:rPr>
              <w:t>w liczbach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rsidP="00A82B87">
            <w:pPr>
              <w:jc w:val="center"/>
            </w:pPr>
            <w:r>
              <w:rPr>
                <w:rFonts w:ascii="Arial" w:eastAsia="Arial" w:hAnsi="Arial" w:cs="Arial"/>
                <w:color w:val="F2F2F2"/>
                <w:sz w:val="20"/>
              </w:rPr>
              <w:t>Zmiany do 201</w:t>
            </w:r>
            <w:r w:rsidR="00A82B87">
              <w:rPr>
                <w:rFonts w:ascii="Arial" w:eastAsia="Arial" w:hAnsi="Arial" w:cs="Arial"/>
                <w:color w:val="F2F2F2"/>
                <w:sz w:val="20"/>
              </w:rPr>
              <w:t>8</w:t>
            </w:r>
            <w:r>
              <w:rPr>
                <w:rFonts w:ascii="Arial" w:eastAsia="Arial" w:hAnsi="Arial" w:cs="Arial"/>
                <w:color w:val="F2F2F2"/>
                <w:sz w:val="20"/>
              </w:rPr>
              <w:t xml:space="preserve"> w %</w:t>
            </w:r>
          </w:p>
        </w:tc>
      </w:tr>
      <w:tr w:rsidR="00A92AD6">
        <w:trPr>
          <w:trHeight w:val="525"/>
          <w:jc w:val="center"/>
        </w:trPr>
        <w:tc>
          <w:tcPr>
            <w:tcW w:w="426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55" w:type="dxa"/>
            <w:vMerge/>
            <w:tcBorders>
              <w:top w:val="single" w:sz="4"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71" w:type="dxa"/>
            <w:vMerge/>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r>
      <w:tr w:rsidR="00A82B87">
        <w:trPr>
          <w:trHeight w:val="630"/>
          <w:jc w:val="center"/>
        </w:trPr>
        <w:tc>
          <w:tcPr>
            <w:tcW w:w="4268" w:type="dxa"/>
            <w:tcBorders>
              <w:top w:val="single" w:sz="0" w:space="0" w:color="000000"/>
              <w:left w:val="single" w:sz="4" w:space="0" w:color="000000"/>
              <w:bottom w:val="single" w:sz="4" w:space="0" w:color="000000"/>
              <w:right w:val="single" w:sz="4" w:space="0" w:color="000000"/>
            </w:tcBorders>
            <w:shd w:val="clear" w:color="000000" w:fill="DBE5F1"/>
            <w:tcMar>
              <w:left w:w="70" w:type="dxa"/>
              <w:right w:w="70" w:type="dxa"/>
            </w:tcMar>
            <w:vAlign w:val="center"/>
          </w:tcPr>
          <w:p w:rsidR="00A82B87" w:rsidRDefault="00A82B87">
            <w:r>
              <w:rPr>
                <w:rFonts w:ascii="Arial" w:eastAsia="Arial" w:hAnsi="Arial" w:cs="Arial"/>
                <w:b/>
                <w:color w:val="000000"/>
              </w:rPr>
              <w:t>PODJĘCIA PRACY</w:t>
            </w:r>
          </w:p>
        </w:tc>
        <w:tc>
          <w:tcPr>
            <w:tcW w:w="1055"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82B87" w:rsidRDefault="00A82B87" w:rsidP="00C85C5E">
            <w:pPr>
              <w:jc w:val="center"/>
            </w:pPr>
            <w:r>
              <w:t>3131</w:t>
            </w:r>
          </w:p>
        </w:tc>
        <w:tc>
          <w:tcPr>
            <w:tcW w:w="1071"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82B87" w:rsidRDefault="00F7627E" w:rsidP="00D113C6">
            <w:pPr>
              <w:jc w:val="center"/>
            </w:pPr>
            <w:r>
              <w:t>2616</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82B87" w:rsidRDefault="00F7627E" w:rsidP="00D113C6">
            <w:pPr>
              <w:jc w:val="center"/>
            </w:pPr>
            <w:r>
              <w:t>-515</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82B87" w:rsidRDefault="00F7627E" w:rsidP="00D113C6">
            <w:pPr>
              <w:jc w:val="center"/>
            </w:pPr>
            <w:r>
              <w:t>-16,4</w:t>
            </w:r>
          </w:p>
        </w:tc>
      </w:tr>
      <w:tr w:rsidR="00A82B87">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SUBSYDIOWANEJ, w tym:</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619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550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-69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-11,1</w:t>
            </w:r>
          </w:p>
        </w:tc>
      </w:tr>
      <w:tr w:rsidR="00A82B87">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prace interwencyjne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104</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113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8,7</w:t>
            </w:r>
          </w:p>
        </w:tc>
      </w:tr>
      <w:tr w:rsidR="00A82B87">
        <w:trPr>
          <w:trHeight w:val="28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roboty publiczne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15</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-26,7</w:t>
            </w:r>
          </w:p>
        </w:tc>
      </w:tr>
      <w:tr w:rsidR="00A82B87">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dotacje na rozpoczęcie działalności gospodarczej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70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72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2,9</w:t>
            </w:r>
          </w:p>
        </w:tc>
      </w:tr>
      <w:tr w:rsidR="00A82B87">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18"/>
              </w:rPr>
              <w:t xml:space="preserve"> -  </w:t>
            </w:r>
            <w:r>
              <w:rPr>
                <w:rFonts w:ascii="Arial" w:eastAsia="Arial" w:hAnsi="Arial" w:cs="Arial"/>
                <w:color w:val="000000"/>
                <w:sz w:val="18"/>
              </w:rPr>
              <w:t>refundacje na doposażenie stanowiska pracy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264</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277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4,9</w:t>
            </w:r>
          </w:p>
        </w:tc>
      </w:tr>
      <w:tr w:rsidR="00A82B87">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lastRenderedPageBreak/>
              <w:t xml:space="preserve"> - podjęcie pracy poza miejscem zamieszkania w ramach bonu na zasiedlenie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24</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-25,0</w:t>
            </w:r>
          </w:p>
        </w:tc>
      </w:tr>
      <w:tr w:rsidR="00A82B87">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podjęcie pracy w ranach bonu zatrudnieniowego</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r>
      <w:tr w:rsidR="00A82B87">
        <w:trPr>
          <w:trHeight w:val="97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podjęcie pracy w ramach dofinansowania wynagrodzenia za zatrudnienie skierowanego bezrobotnego powyżej 50 r. 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17</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-94,1</w:t>
            </w:r>
          </w:p>
        </w:tc>
      </w:tr>
      <w:tr w:rsidR="00A82B87">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color w:val="000000"/>
                <w:sz w:val="18"/>
              </w:rPr>
              <w:t xml:space="preserve">  - inne (PFRON, refundacja jednorazowej składki ZUS, aktywizacja 150f)</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125</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58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-53,6</w:t>
            </w:r>
          </w:p>
        </w:tc>
      </w:tr>
      <w:tr w:rsidR="00A82B87">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NIESUBSYDIOWANEJ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2512</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2066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-446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-17,8</w:t>
            </w:r>
          </w:p>
        </w:tc>
      </w:tr>
      <w:tr w:rsidR="00A82B87">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SZKOLENIA</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149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69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-80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-53,7</w:t>
            </w:r>
          </w:p>
        </w:tc>
      </w:tr>
      <w:tr w:rsidR="00A82B87">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BON SZKOLENIOWY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r>
      <w:tr w:rsidR="00A82B87">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STAŻ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488</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322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-166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-34,0</w:t>
            </w:r>
          </w:p>
        </w:tc>
      </w:tr>
      <w:tr w:rsidR="00A82B87">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BON STAŻOWY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0</w:t>
            </w:r>
          </w:p>
        </w:tc>
      </w:tr>
      <w:tr w:rsidR="00A82B87">
        <w:trPr>
          <w:trHeight w:val="52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
              <w:rPr>
                <w:rFonts w:ascii="Arial" w:eastAsia="Arial" w:hAnsi="Arial" w:cs="Arial"/>
                <w:b/>
                <w:color w:val="000000"/>
                <w:sz w:val="20"/>
              </w:rPr>
              <w:t xml:space="preserve"> - PRACE SPEŁECZNIE UŻYTECZNE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A82B87" w:rsidP="00C85C5E">
            <w:pPr>
              <w:jc w:val="center"/>
            </w:pPr>
            <w:r>
              <w:t>68</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63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82B87" w:rsidRDefault="00F7627E" w:rsidP="00D113C6">
            <w:pPr>
              <w:jc w:val="center"/>
            </w:pPr>
            <w:r>
              <w:t>-7,4</w:t>
            </w:r>
          </w:p>
        </w:tc>
      </w:tr>
    </w:tbl>
    <w:p w:rsidR="00A92AD6" w:rsidRDefault="00FA195F" w:rsidP="000E198A">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2E60E3" w:rsidRDefault="002E60E3" w:rsidP="00A82B87">
      <w:pPr>
        <w:rPr>
          <w:rFonts w:ascii="Calibri" w:eastAsia="Calibri" w:hAnsi="Calibri" w:cs="Calibri"/>
          <w:sz w:val="16"/>
        </w:rPr>
      </w:pPr>
    </w:p>
    <w:p w:rsidR="00082130" w:rsidRPr="000E198A" w:rsidRDefault="00082130" w:rsidP="00A82B87">
      <w:pPr>
        <w:rPr>
          <w:rFonts w:ascii="Calibri" w:eastAsia="Calibri" w:hAnsi="Calibri" w:cs="Calibri"/>
          <w:sz w:val="16"/>
        </w:rPr>
      </w:pPr>
    </w:p>
    <w:p w:rsidR="00A92AD6" w:rsidRDefault="00FA195F">
      <w:pPr>
        <w:rPr>
          <w:rFonts w:ascii="Arial" w:eastAsia="Arial" w:hAnsi="Arial" w:cs="Arial"/>
          <w:sz w:val="18"/>
        </w:rPr>
      </w:pPr>
      <w:r>
        <w:rPr>
          <w:rFonts w:ascii="Arial" w:eastAsia="Arial" w:hAnsi="Arial" w:cs="Arial"/>
          <w:sz w:val="18"/>
        </w:rPr>
        <w:t>Tabela. Udział bezrobotnych w aktywnych formach przeciwdziałania bezrobociu</w:t>
      </w:r>
      <w:r>
        <w:rPr>
          <w:rFonts w:ascii="Arial" w:eastAsia="Arial" w:hAnsi="Arial" w:cs="Arial"/>
        </w:rPr>
        <w:t xml:space="preserve"> </w:t>
      </w:r>
      <w:r>
        <w:rPr>
          <w:rFonts w:ascii="Arial" w:eastAsia="Arial" w:hAnsi="Arial" w:cs="Arial"/>
          <w:sz w:val="18"/>
        </w:rPr>
        <w:t xml:space="preserve">z Funduszu Pracy i EFS </w:t>
      </w:r>
    </w:p>
    <w:p w:rsidR="00A92AD6" w:rsidRDefault="00FA195F">
      <w:pPr>
        <w:rPr>
          <w:rFonts w:ascii="Arial" w:eastAsia="Arial" w:hAnsi="Arial" w:cs="Arial"/>
          <w:sz w:val="18"/>
        </w:rPr>
      </w:pPr>
      <w:r>
        <w:rPr>
          <w:rFonts w:ascii="Arial" w:eastAsia="Arial" w:hAnsi="Arial" w:cs="Arial"/>
          <w:sz w:val="18"/>
        </w:rPr>
        <w:t xml:space="preserve">w Elblągu w </w:t>
      </w:r>
      <w:r w:rsidR="00BB2AB8">
        <w:rPr>
          <w:rFonts w:ascii="Arial" w:eastAsia="Arial" w:hAnsi="Arial" w:cs="Arial"/>
          <w:sz w:val="18"/>
        </w:rPr>
        <w:t xml:space="preserve"> 2019 r. (1004</w:t>
      </w:r>
      <w:r>
        <w:rPr>
          <w:rFonts w:ascii="Arial" w:eastAsia="Arial" w:hAnsi="Arial" w:cs="Arial"/>
          <w:sz w:val="18"/>
        </w:rPr>
        <w:t xml:space="preserve"> osoby).</w:t>
      </w:r>
    </w:p>
    <w:p w:rsidR="000E198A" w:rsidRDefault="000E198A">
      <w:pPr>
        <w:rPr>
          <w:rFonts w:ascii="Arial" w:eastAsia="Arial" w:hAnsi="Arial" w:cs="Arial"/>
          <w:sz w:val="18"/>
        </w:rPr>
      </w:pPr>
    </w:p>
    <w:p w:rsidR="000E198A" w:rsidRPr="00F505DC" w:rsidRDefault="004B43FC" w:rsidP="000E198A">
      <w:pPr>
        <w:rPr>
          <w:rFonts w:ascii="Arial" w:hAnsi="Arial" w:cs="Arial"/>
          <w:sz w:val="18"/>
          <w:szCs w:val="18"/>
        </w:rPr>
      </w:pPr>
      <w:r>
        <w:rPr>
          <w:rFonts w:ascii="Arial" w:hAnsi="Arial" w:cs="Arial"/>
          <w:noProof/>
          <w:sz w:val="18"/>
          <w:szCs w:val="1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margin-left:37.15pt;margin-top:-.2pt;width:30.75pt;height:84pt;z-index:251666432" fillcolor="#92d050" strokecolor="blue"/>
        </w:pict>
      </w:r>
    </w:p>
    <w:tbl>
      <w:tblPr>
        <w:tblStyle w:val="Tabela-Siatka"/>
        <w:tblW w:w="0" w:type="auto"/>
        <w:jc w:val="center"/>
        <w:tblLook w:val="04A0"/>
      </w:tblPr>
      <w:tblGrid>
        <w:gridCol w:w="6590"/>
      </w:tblGrid>
      <w:tr w:rsidR="000E198A" w:rsidRPr="005436C8" w:rsidTr="006E45EA">
        <w:trPr>
          <w:jc w:val="center"/>
        </w:trPr>
        <w:tc>
          <w:tcPr>
            <w:tcW w:w="6590" w:type="dxa"/>
          </w:tcPr>
          <w:p w:rsidR="000E198A" w:rsidRPr="005436C8" w:rsidRDefault="004B43FC" w:rsidP="006E45EA">
            <w:pPr>
              <w:rPr>
                <w:rFonts w:ascii="Arial" w:hAnsi="Arial" w:cs="Arial"/>
                <w:sz w:val="22"/>
                <w:szCs w:val="22"/>
              </w:rPr>
            </w:pPr>
            <w:r>
              <w:rPr>
                <w:rFonts w:ascii="Arial" w:hAnsi="Arial" w:cs="Arial"/>
                <w:noProof/>
              </w:rPr>
              <w:pict>
                <v:shape id="_x0000_s1036" type="#_x0000_t91" style="position:absolute;margin-left:-30.25pt;margin-top:4.7pt;width:16.5pt;height:63pt;z-index:251667456" fillcolor="yellow" strokecolor="blue"/>
              </w:pict>
            </w:r>
            <w:r w:rsidR="00D80CB7">
              <w:rPr>
                <w:rFonts w:ascii="Arial" w:hAnsi="Arial" w:cs="Arial"/>
                <w:sz w:val="22"/>
                <w:szCs w:val="22"/>
              </w:rPr>
              <w:t xml:space="preserve">  46,7</w:t>
            </w:r>
            <w:r w:rsidR="000E198A" w:rsidRPr="005436C8">
              <w:rPr>
                <w:rFonts w:ascii="Arial" w:hAnsi="Arial" w:cs="Arial"/>
                <w:sz w:val="22"/>
                <w:szCs w:val="22"/>
              </w:rPr>
              <w:t>%                      praca subsydiowana (</w:t>
            </w:r>
            <w:r w:rsidR="00BB2AB8">
              <w:rPr>
                <w:rFonts w:ascii="Arial" w:hAnsi="Arial" w:cs="Arial"/>
                <w:sz w:val="22"/>
                <w:szCs w:val="22"/>
              </w:rPr>
              <w:t>550</w:t>
            </w:r>
            <w:r w:rsidR="000E198A" w:rsidRPr="005436C8">
              <w:rPr>
                <w:rFonts w:ascii="Arial" w:hAnsi="Arial" w:cs="Arial"/>
                <w:sz w:val="22"/>
                <w:szCs w:val="22"/>
              </w:rPr>
              <w:t xml:space="preserve"> os</w:t>
            </w:r>
            <w:r w:rsidR="000E198A">
              <w:rPr>
                <w:rFonts w:ascii="Arial" w:hAnsi="Arial" w:cs="Arial"/>
                <w:sz w:val="22"/>
                <w:szCs w:val="22"/>
              </w:rPr>
              <w:t>ób</w:t>
            </w:r>
            <w:r w:rsidR="000E198A" w:rsidRPr="005436C8">
              <w:rPr>
                <w:rFonts w:ascii="Arial" w:hAnsi="Arial" w:cs="Arial"/>
                <w:sz w:val="22"/>
                <w:szCs w:val="22"/>
              </w:rPr>
              <w:t>)</w:t>
            </w:r>
          </w:p>
        </w:tc>
      </w:tr>
      <w:tr w:rsidR="000E198A" w:rsidRPr="005436C8" w:rsidTr="006E45EA">
        <w:trPr>
          <w:jc w:val="center"/>
        </w:trPr>
        <w:tc>
          <w:tcPr>
            <w:tcW w:w="6590" w:type="dxa"/>
          </w:tcPr>
          <w:p w:rsidR="000E198A" w:rsidRPr="005436C8" w:rsidRDefault="004B43FC" w:rsidP="006E45EA">
            <w:pPr>
              <w:rPr>
                <w:rFonts w:ascii="Arial" w:hAnsi="Arial" w:cs="Arial"/>
                <w:sz w:val="22"/>
                <w:szCs w:val="22"/>
              </w:rPr>
            </w:pPr>
            <w:r>
              <w:rPr>
                <w:rFonts w:ascii="Arial" w:hAnsi="Arial" w:cs="Arial"/>
                <w:noProof/>
              </w:rPr>
              <w:pict>
                <v:shape id="_x0000_s1037" type="#_x0000_t91" style="position:absolute;margin-left:-20.9pt;margin-top:8.8pt;width:14.3pt;height:45.75pt;z-index:251668480;mso-position-horizontal-relative:text;mso-position-vertical-relative:text" fillcolor="#00b0f0" strokecolor="blue"/>
              </w:pict>
            </w:r>
            <w:r w:rsidR="00D80CB7">
              <w:rPr>
                <w:rFonts w:ascii="Arial" w:hAnsi="Arial" w:cs="Arial"/>
                <w:sz w:val="22"/>
                <w:szCs w:val="22"/>
              </w:rPr>
              <w:t xml:space="preserve">  36,9</w:t>
            </w:r>
            <w:r w:rsidR="000E198A" w:rsidRPr="005436C8">
              <w:rPr>
                <w:rFonts w:ascii="Arial" w:hAnsi="Arial" w:cs="Arial"/>
                <w:sz w:val="22"/>
                <w:szCs w:val="22"/>
              </w:rPr>
              <w:t>%                      podjęcie stażu (</w:t>
            </w:r>
            <w:r w:rsidR="00BB2AB8">
              <w:rPr>
                <w:rFonts w:ascii="Arial" w:hAnsi="Arial" w:cs="Arial"/>
                <w:sz w:val="22"/>
                <w:szCs w:val="22"/>
              </w:rPr>
              <w:t>322 osoby</w:t>
            </w:r>
            <w:r w:rsidR="000E198A" w:rsidRPr="005436C8">
              <w:rPr>
                <w:rFonts w:ascii="Arial" w:hAnsi="Arial" w:cs="Arial"/>
                <w:sz w:val="22"/>
                <w:szCs w:val="22"/>
              </w:rPr>
              <w:t>)</w:t>
            </w:r>
          </w:p>
        </w:tc>
      </w:tr>
      <w:tr w:rsidR="000E198A" w:rsidRPr="005436C8" w:rsidTr="006E45EA">
        <w:trPr>
          <w:jc w:val="center"/>
        </w:trPr>
        <w:tc>
          <w:tcPr>
            <w:tcW w:w="6590" w:type="dxa"/>
          </w:tcPr>
          <w:p w:rsidR="000E198A" w:rsidRPr="005436C8" w:rsidRDefault="00D80CB7" w:rsidP="006E45EA">
            <w:pPr>
              <w:rPr>
                <w:rFonts w:ascii="Arial" w:hAnsi="Arial" w:cs="Arial"/>
                <w:sz w:val="22"/>
                <w:szCs w:val="22"/>
              </w:rPr>
            </w:pPr>
            <w:r>
              <w:rPr>
                <w:rFonts w:ascii="Arial" w:hAnsi="Arial" w:cs="Arial"/>
                <w:sz w:val="22"/>
                <w:szCs w:val="22"/>
              </w:rPr>
              <w:t xml:space="preserve">  11,3</w:t>
            </w:r>
            <w:r w:rsidR="000E198A">
              <w:rPr>
                <w:rFonts w:ascii="Arial" w:hAnsi="Arial" w:cs="Arial"/>
                <w:sz w:val="22"/>
                <w:szCs w:val="22"/>
              </w:rPr>
              <w:t>,</w:t>
            </w:r>
            <w:r w:rsidR="000E198A" w:rsidRPr="005436C8">
              <w:rPr>
                <w:rFonts w:ascii="Arial" w:hAnsi="Arial" w:cs="Arial"/>
                <w:sz w:val="22"/>
                <w:szCs w:val="22"/>
              </w:rPr>
              <w:t xml:space="preserve">%                   </w:t>
            </w:r>
            <w:r w:rsidR="000E198A">
              <w:rPr>
                <w:rFonts w:ascii="Arial" w:hAnsi="Arial" w:cs="Arial"/>
                <w:sz w:val="22"/>
                <w:szCs w:val="22"/>
              </w:rPr>
              <w:t xml:space="preserve"> </w:t>
            </w:r>
            <w:r>
              <w:rPr>
                <w:rFonts w:ascii="Arial" w:hAnsi="Arial" w:cs="Arial"/>
                <w:sz w:val="22"/>
                <w:szCs w:val="22"/>
              </w:rPr>
              <w:t xml:space="preserve"> </w:t>
            </w:r>
            <w:r w:rsidR="000E198A" w:rsidRPr="005436C8">
              <w:rPr>
                <w:rFonts w:ascii="Arial" w:hAnsi="Arial" w:cs="Arial"/>
                <w:sz w:val="22"/>
                <w:szCs w:val="22"/>
              </w:rPr>
              <w:t>skierowania na szkolenia (</w:t>
            </w:r>
            <w:r w:rsidR="00BB2AB8">
              <w:rPr>
                <w:rFonts w:ascii="Arial" w:hAnsi="Arial" w:cs="Arial"/>
                <w:sz w:val="22"/>
                <w:szCs w:val="22"/>
              </w:rPr>
              <w:t>69</w:t>
            </w:r>
            <w:r w:rsidR="000E198A"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4B43FC" w:rsidP="006E45EA">
            <w:pPr>
              <w:rPr>
                <w:rFonts w:ascii="Arial" w:hAnsi="Arial" w:cs="Arial"/>
                <w:sz w:val="22"/>
                <w:szCs w:val="22"/>
              </w:rPr>
            </w:pPr>
            <w:r>
              <w:rPr>
                <w:rFonts w:ascii="Arial" w:hAnsi="Arial" w:cs="Arial"/>
                <w:noProof/>
              </w:rPr>
              <w:pict>
                <v:shape id="_x0000_s1038" type="#_x0000_t91" style="position:absolute;margin-left:-13.75pt;margin-top:2.75pt;width:7.15pt;height:30.75pt;z-index:251669504;mso-position-horizontal-relative:text;mso-position-vertical-relative:text" fillcolor="#ffc000" strokecolor="blue"/>
              </w:pict>
            </w:r>
            <w:r w:rsidR="000E198A" w:rsidRPr="005436C8">
              <w:rPr>
                <w:rFonts w:ascii="Arial" w:hAnsi="Arial" w:cs="Arial"/>
                <w:sz w:val="22"/>
                <w:szCs w:val="22"/>
              </w:rPr>
              <w:t xml:space="preserve"> </w:t>
            </w:r>
            <w:r w:rsidR="00D80CB7">
              <w:rPr>
                <w:rFonts w:ascii="Arial" w:hAnsi="Arial" w:cs="Arial"/>
                <w:sz w:val="22"/>
                <w:szCs w:val="22"/>
              </w:rPr>
              <w:t xml:space="preserve"> 5,1</w:t>
            </w:r>
            <w:r w:rsidR="000E198A">
              <w:rPr>
                <w:rFonts w:ascii="Arial" w:hAnsi="Arial" w:cs="Arial"/>
                <w:sz w:val="22"/>
                <w:szCs w:val="22"/>
              </w:rPr>
              <w:t xml:space="preserve">%                       </w:t>
            </w:r>
            <w:r w:rsidR="000E198A" w:rsidRPr="005436C8">
              <w:rPr>
                <w:rFonts w:ascii="Arial" w:hAnsi="Arial" w:cs="Arial"/>
                <w:sz w:val="22"/>
                <w:szCs w:val="22"/>
              </w:rPr>
              <w:t xml:space="preserve"> prace społecznie użyteczne (</w:t>
            </w:r>
            <w:r w:rsidR="00BB2AB8">
              <w:rPr>
                <w:rFonts w:ascii="Arial" w:hAnsi="Arial" w:cs="Arial"/>
                <w:sz w:val="22"/>
                <w:szCs w:val="22"/>
              </w:rPr>
              <w:t>63</w:t>
            </w:r>
            <w:r w:rsidR="005D69B3">
              <w:rPr>
                <w:rFonts w:ascii="Arial" w:hAnsi="Arial" w:cs="Arial"/>
                <w:sz w:val="22"/>
                <w:szCs w:val="22"/>
              </w:rPr>
              <w:t xml:space="preserve"> </w:t>
            </w:r>
            <w:r w:rsidR="00BB2AB8">
              <w:rPr>
                <w:rFonts w:ascii="Arial" w:hAnsi="Arial" w:cs="Arial"/>
                <w:sz w:val="22"/>
                <w:szCs w:val="22"/>
              </w:rPr>
              <w:t>osoby</w:t>
            </w:r>
            <w:r w:rsidR="000E198A" w:rsidRPr="005436C8">
              <w:rPr>
                <w:rFonts w:ascii="Arial" w:hAnsi="Arial" w:cs="Arial"/>
                <w:sz w:val="22"/>
                <w:szCs w:val="22"/>
              </w:rPr>
              <w:t>)</w:t>
            </w: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bl>
    <w:p w:rsidR="000E198A" w:rsidRDefault="000E198A" w:rsidP="000E198A">
      <w:pPr>
        <w:ind w:left="1416"/>
        <w:rPr>
          <w:sz w:val="16"/>
          <w:szCs w:val="16"/>
        </w:rPr>
      </w:pPr>
      <w:r>
        <w:rPr>
          <w:sz w:val="16"/>
          <w:szCs w:val="16"/>
        </w:rPr>
        <w:t>Źródło: Sprawozdawczość MRPiPS-01 o rynku pracy, obliczenia własne</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pPr>
        <w:rPr>
          <w:rFonts w:ascii="Arial" w:eastAsia="Arial" w:hAnsi="Arial" w:cs="Arial"/>
        </w:rPr>
      </w:pPr>
      <w:r>
        <w:rPr>
          <w:rFonts w:ascii="Arial" w:eastAsia="Arial" w:hAnsi="Arial" w:cs="Arial"/>
        </w:rPr>
        <w:t>Poddając analizie strukturę osób objętych aktywizacją zawodową z Funduszu Pracy i EFS, można wyróżnić m.in.*:</w:t>
      </w:r>
    </w:p>
    <w:p w:rsidR="00A92AD6" w:rsidRDefault="00B16462">
      <w:pPr>
        <w:rPr>
          <w:rFonts w:ascii="Arial" w:eastAsia="Arial" w:hAnsi="Arial" w:cs="Arial"/>
        </w:rPr>
      </w:pPr>
      <w:r>
        <w:rPr>
          <w:rFonts w:ascii="Arial" w:eastAsia="Arial" w:hAnsi="Arial" w:cs="Arial"/>
        </w:rPr>
        <w:t>-   522</w:t>
      </w:r>
      <w:r w:rsidR="006A3865">
        <w:rPr>
          <w:rFonts w:ascii="Arial" w:eastAsia="Arial" w:hAnsi="Arial" w:cs="Arial"/>
        </w:rPr>
        <w:t xml:space="preserve"> kobiet</w:t>
      </w:r>
      <w:r>
        <w:rPr>
          <w:rFonts w:ascii="Arial" w:eastAsia="Arial" w:hAnsi="Arial" w:cs="Arial"/>
        </w:rPr>
        <w:t>y, które stanowiły 76,5</w:t>
      </w:r>
      <w:r w:rsidR="00FA195F">
        <w:rPr>
          <w:rFonts w:ascii="Arial" w:eastAsia="Arial" w:hAnsi="Arial" w:cs="Arial"/>
        </w:rPr>
        <w:t xml:space="preserve">% ogółu bezrobotnych objętych aktywnymi  formami      </w:t>
      </w:r>
    </w:p>
    <w:p w:rsidR="00A92AD6" w:rsidRDefault="00FA195F">
      <w:pPr>
        <w:rPr>
          <w:rFonts w:ascii="Arial" w:eastAsia="Arial" w:hAnsi="Arial" w:cs="Arial"/>
        </w:rPr>
      </w:pPr>
      <w:r>
        <w:rPr>
          <w:rFonts w:ascii="Arial" w:eastAsia="Arial" w:hAnsi="Arial" w:cs="Arial"/>
        </w:rPr>
        <w:t xml:space="preserve">    przeciwdziała bezrobociu;</w:t>
      </w:r>
    </w:p>
    <w:p w:rsidR="00A92AD6" w:rsidRDefault="00B16462">
      <w:pPr>
        <w:rPr>
          <w:rFonts w:ascii="Arial" w:eastAsia="Arial" w:hAnsi="Arial" w:cs="Arial"/>
        </w:rPr>
      </w:pPr>
      <w:r>
        <w:rPr>
          <w:rFonts w:ascii="Arial" w:eastAsia="Arial" w:hAnsi="Arial" w:cs="Arial"/>
        </w:rPr>
        <w:t>-   402 osoby do 30 roku życia (58,9</w:t>
      </w:r>
      <w:r w:rsidR="00FA195F">
        <w:rPr>
          <w:rFonts w:ascii="Arial" w:eastAsia="Arial" w:hAnsi="Arial" w:cs="Arial"/>
        </w:rPr>
        <w:t>%);</w:t>
      </w:r>
    </w:p>
    <w:p w:rsidR="00A92AD6" w:rsidRDefault="00B16462">
      <w:pPr>
        <w:rPr>
          <w:rFonts w:ascii="Arial" w:eastAsia="Arial" w:hAnsi="Arial" w:cs="Arial"/>
        </w:rPr>
      </w:pPr>
      <w:r>
        <w:rPr>
          <w:rFonts w:ascii="Arial" w:eastAsia="Arial" w:hAnsi="Arial" w:cs="Arial"/>
        </w:rPr>
        <w:t>-   217</w:t>
      </w:r>
      <w:r w:rsidR="006A3865">
        <w:rPr>
          <w:rFonts w:ascii="Arial" w:eastAsia="Arial" w:hAnsi="Arial" w:cs="Arial"/>
        </w:rPr>
        <w:t xml:space="preserve"> osób </w:t>
      </w:r>
      <w:r>
        <w:rPr>
          <w:rFonts w:ascii="Arial" w:eastAsia="Arial" w:hAnsi="Arial" w:cs="Arial"/>
        </w:rPr>
        <w:t>długotrwale bezrobotnych, tj. 31,8</w:t>
      </w:r>
      <w:r w:rsidR="00FA195F">
        <w:rPr>
          <w:rFonts w:ascii="Arial" w:eastAsia="Arial" w:hAnsi="Arial" w:cs="Arial"/>
        </w:rPr>
        <w:t>% ogółu objętych aktywizacją zawodową;</w:t>
      </w:r>
    </w:p>
    <w:p w:rsidR="00A92AD6" w:rsidRDefault="00B16462">
      <w:pPr>
        <w:rPr>
          <w:rFonts w:ascii="Arial" w:eastAsia="Arial" w:hAnsi="Arial" w:cs="Arial"/>
        </w:rPr>
      </w:pPr>
      <w:r>
        <w:rPr>
          <w:rFonts w:ascii="Arial" w:eastAsia="Arial" w:hAnsi="Arial" w:cs="Arial"/>
        </w:rPr>
        <w:t>-   124</w:t>
      </w:r>
      <w:r w:rsidR="00FA195F">
        <w:rPr>
          <w:rFonts w:ascii="Arial" w:eastAsia="Arial" w:hAnsi="Arial" w:cs="Arial"/>
        </w:rPr>
        <w:t xml:space="preserve"> bezrob</w:t>
      </w:r>
      <w:r>
        <w:rPr>
          <w:rFonts w:ascii="Arial" w:eastAsia="Arial" w:hAnsi="Arial" w:cs="Arial"/>
        </w:rPr>
        <w:t>otnych powyżej 50 roku życia (18,2</w:t>
      </w:r>
      <w:r w:rsidR="00FA195F">
        <w:rPr>
          <w:rFonts w:ascii="Arial" w:eastAsia="Arial" w:hAnsi="Arial" w:cs="Arial"/>
        </w:rPr>
        <w:t>%).</w:t>
      </w:r>
    </w:p>
    <w:p w:rsidR="00606F1E" w:rsidRDefault="00606F1E" w:rsidP="000F600E">
      <w:pPr>
        <w:spacing w:line="240" w:lineRule="auto"/>
        <w:rPr>
          <w:rFonts w:ascii="Arial" w:eastAsia="Arial" w:hAnsi="Arial" w:cs="Arial"/>
        </w:rPr>
      </w:pPr>
    </w:p>
    <w:p w:rsidR="00606F1E" w:rsidRDefault="00606F1E" w:rsidP="000F600E">
      <w:pPr>
        <w:spacing w:line="240" w:lineRule="auto"/>
        <w:rPr>
          <w:rFonts w:ascii="Arial" w:eastAsia="Arial" w:hAnsi="Arial" w:cs="Arial"/>
        </w:rPr>
      </w:pPr>
    </w:p>
    <w:p w:rsidR="00B16462" w:rsidRDefault="00B16462" w:rsidP="000F600E">
      <w:pPr>
        <w:spacing w:line="240" w:lineRule="auto"/>
        <w:rPr>
          <w:rFonts w:ascii="Arial" w:eastAsia="Arial" w:hAnsi="Arial" w:cs="Arial"/>
        </w:rPr>
      </w:pPr>
    </w:p>
    <w:p w:rsidR="00A92AD6" w:rsidRPr="00606F1E" w:rsidRDefault="00FA195F" w:rsidP="000F600E">
      <w:pPr>
        <w:spacing w:line="240" w:lineRule="auto"/>
        <w:rPr>
          <w:rFonts w:ascii="Arial" w:eastAsia="Arial" w:hAnsi="Arial" w:cs="Arial"/>
          <w:sz w:val="19"/>
          <w:szCs w:val="19"/>
        </w:rPr>
      </w:pPr>
      <w:r w:rsidRPr="00606F1E">
        <w:rPr>
          <w:rFonts w:ascii="Arial" w:eastAsia="Arial" w:hAnsi="Arial" w:cs="Arial"/>
          <w:sz w:val="19"/>
          <w:szCs w:val="19"/>
        </w:rPr>
        <w:lastRenderedPageBreak/>
        <w:t>Tabela. Aktywizacja zawodowa wybranych grup be</w:t>
      </w:r>
      <w:r w:rsidR="00606F1E" w:rsidRPr="00606F1E">
        <w:rPr>
          <w:rFonts w:ascii="Arial" w:eastAsia="Arial" w:hAnsi="Arial" w:cs="Arial"/>
          <w:sz w:val="19"/>
          <w:szCs w:val="19"/>
        </w:rPr>
        <w:t>zrobotnych w Elblągu w okresie 12</w:t>
      </w:r>
      <w:r w:rsidR="00A82B87">
        <w:rPr>
          <w:rFonts w:ascii="Arial" w:eastAsia="Arial" w:hAnsi="Arial" w:cs="Arial"/>
          <w:sz w:val="19"/>
          <w:szCs w:val="19"/>
        </w:rPr>
        <w:t xml:space="preserve"> miesięcy 2019</w:t>
      </w:r>
      <w:r w:rsidRPr="00606F1E">
        <w:rPr>
          <w:rFonts w:ascii="Arial" w:eastAsia="Arial" w:hAnsi="Arial" w:cs="Arial"/>
          <w:sz w:val="19"/>
          <w:szCs w:val="19"/>
        </w:rPr>
        <w:t xml:space="preserve"> r.</w:t>
      </w:r>
    </w:p>
    <w:tbl>
      <w:tblPr>
        <w:tblW w:w="0" w:type="auto"/>
        <w:tblInd w:w="-34" w:type="dxa"/>
        <w:tblLayout w:type="fixed"/>
        <w:tblCellMar>
          <w:left w:w="10" w:type="dxa"/>
          <w:right w:w="10" w:type="dxa"/>
        </w:tblCellMar>
        <w:tblLook w:val="0000"/>
      </w:tblPr>
      <w:tblGrid>
        <w:gridCol w:w="1418"/>
        <w:gridCol w:w="808"/>
        <w:gridCol w:w="671"/>
        <w:gridCol w:w="671"/>
        <w:gridCol w:w="685"/>
        <w:gridCol w:w="851"/>
        <w:gridCol w:w="850"/>
        <w:gridCol w:w="851"/>
        <w:gridCol w:w="850"/>
        <w:gridCol w:w="1667"/>
      </w:tblGrid>
      <w:tr w:rsidR="00A92AD6" w:rsidTr="00B16462">
        <w:trPr>
          <w:trHeight w:val="314"/>
        </w:trPr>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Wyszczególnienie</w:t>
            </w:r>
          </w:p>
        </w:tc>
        <w:tc>
          <w:tcPr>
            <w:tcW w:w="21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Podjęcia pracy</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SZKOLENIA</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szkoleniowego)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STAŻE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stażowego)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Prace społecznie użyteczne</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b/>
                <w:sz w:val="20"/>
              </w:rPr>
            </w:pPr>
            <w:r>
              <w:rPr>
                <w:rFonts w:ascii="Arial" w:eastAsia="Arial" w:hAnsi="Arial" w:cs="Arial"/>
                <w:b/>
                <w:sz w:val="20"/>
              </w:rPr>
              <w:t>Razem</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zaktywizowani</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środkami Funduszu</w:t>
            </w:r>
          </w:p>
          <w:p w:rsidR="00A92AD6" w:rsidRDefault="00FA195F" w:rsidP="000F600E">
            <w:pPr>
              <w:spacing w:line="240" w:lineRule="auto"/>
              <w:jc w:val="center"/>
            </w:pPr>
            <w:r>
              <w:rPr>
                <w:rFonts w:ascii="Arial" w:eastAsia="Arial" w:hAnsi="Arial" w:cs="Arial"/>
                <w:b/>
                <w:sz w:val="20"/>
              </w:rPr>
              <w:t>Pracy</w:t>
            </w:r>
          </w:p>
        </w:tc>
      </w:tr>
      <w:tr w:rsidR="00A92AD6" w:rsidTr="00B16462">
        <w:trPr>
          <w:trHeight w:val="1558"/>
        </w:trPr>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rPr>
                <w:rFonts w:ascii="Calibri" w:eastAsia="Calibri" w:hAnsi="Calibri" w:cs="Calibri"/>
              </w:rPr>
            </w:pP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16"/>
              </w:rPr>
              <w:t>Ogółem</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Niesubsy</w:t>
            </w:r>
            <w:proofErr w:type="spellEnd"/>
            <w:r>
              <w:rPr>
                <w:rFonts w:ascii="Arial" w:eastAsia="Arial" w:hAnsi="Arial" w:cs="Arial"/>
                <w:sz w:val="14"/>
              </w:rPr>
              <w:t>-</w:t>
            </w:r>
          </w:p>
          <w:p w:rsidR="00A92AD6" w:rsidRDefault="00FA195F" w:rsidP="000F600E">
            <w:pPr>
              <w:spacing w:line="240" w:lineRule="auto"/>
              <w:jc w:val="center"/>
            </w:pPr>
            <w:proofErr w:type="spellStart"/>
            <w:r>
              <w:rPr>
                <w:rFonts w:ascii="Arial" w:eastAsia="Arial" w:hAnsi="Arial" w:cs="Arial"/>
                <w:sz w:val="14"/>
              </w:rPr>
              <w:t>diowana</w:t>
            </w:r>
            <w:proofErr w:type="spellEnd"/>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Subsydio</w:t>
            </w:r>
            <w:proofErr w:type="spellEnd"/>
            <w:r>
              <w:rPr>
                <w:rFonts w:ascii="Arial" w:eastAsia="Arial" w:hAnsi="Arial" w:cs="Arial"/>
                <w:sz w:val="14"/>
              </w:rPr>
              <w:t>-</w:t>
            </w:r>
          </w:p>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wana</w:t>
            </w:r>
            <w:proofErr w:type="spellEnd"/>
          </w:p>
          <w:p w:rsidR="00A92AD6" w:rsidRDefault="00FA195F" w:rsidP="000F600E">
            <w:pPr>
              <w:spacing w:line="240" w:lineRule="auto"/>
              <w:jc w:val="center"/>
              <w:rPr>
                <w:rFonts w:ascii="Arial" w:eastAsia="Arial" w:hAnsi="Arial" w:cs="Arial"/>
                <w:sz w:val="14"/>
              </w:rPr>
            </w:pPr>
            <w:r>
              <w:rPr>
                <w:rFonts w:ascii="Arial" w:eastAsia="Arial" w:hAnsi="Arial" w:cs="Arial"/>
                <w:sz w:val="14"/>
              </w:rPr>
              <w:t>środkami</w:t>
            </w:r>
          </w:p>
          <w:p w:rsidR="00A92AD6" w:rsidRDefault="00FA195F" w:rsidP="000F600E">
            <w:pPr>
              <w:spacing w:line="240" w:lineRule="auto"/>
              <w:jc w:val="center"/>
              <w:rPr>
                <w:rFonts w:ascii="Arial" w:eastAsia="Arial" w:hAnsi="Arial" w:cs="Arial"/>
                <w:sz w:val="14"/>
              </w:rPr>
            </w:pPr>
            <w:r>
              <w:rPr>
                <w:rFonts w:ascii="Arial" w:eastAsia="Arial" w:hAnsi="Arial" w:cs="Arial"/>
                <w:sz w:val="14"/>
              </w:rPr>
              <w:t>urzędu</w:t>
            </w:r>
          </w:p>
          <w:p w:rsidR="00A92AD6" w:rsidRDefault="00FA195F" w:rsidP="000F600E">
            <w:pPr>
              <w:spacing w:line="240" w:lineRule="auto"/>
              <w:jc w:val="center"/>
            </w:pPr>
            <w:r>
              <w:rPr>
                <w:rFonts w:ascii="Arial" w:eastAsia="Arial" w:hAnsi="Arial" w:cs="Arial"/>
                <w:sz w:val="14"/>
              </w:rPr>
              <w:t>pracy</w:t>
            </w:r>
          </w:p>
        </w:tc>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16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pPr>
          </w:p>
        </w:tc>
      </w:tr>
      <w:tr w:rsidR="00A92AD6" w:rsidTr="00B16462">
        <w:trPr>
          <w:trHeight w:val="57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Ogółem</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2616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2066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550</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322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63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B16462" w:rsidP="000F600E">
            <w:pPr>
              <w:spacing w:line="240" w:lineRule="auto"/>
              <w:jc w:val="center"/>
            </w:pPr>
            <w:r>
              <w:t>682</w:t>
            </w:r>
          </w:p>
        </w:tc>
      </w:tr>
      <w:tr w:rsidR="00A92AD6" w:rsidTr="00B16462">
        <w:trPr>
          <w:trHeight w:val="55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Kobiety</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1350</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1119</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231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237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43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522</w:t>
            </w:r>
          </w:p>
        </w:tc>
      </w:tr>
      <w:tr w:rsidR="00A92AD6" w:rsidTr="00B16462">
        <w:trPr>
          <w:trHeight w:val="418"/>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Do 30 roku życia</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888</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710</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178</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27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6</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402</w:t>
            </w:r>
          </w:p>
        </w:tc>
      </w:tr>
      <w:tr w:rsidR="00A92AD6" w:rsidTr="00B1646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Bezrobotni pow. 50 roku życia</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402</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321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81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23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124</w:t>
            </w:r>
          </w:p>
        </w:tc>
      </w:tr>
      <w:tr w:rsidR="00A92AD6" w:rsidTr="00B16462">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Długotrwale bezrobotni</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525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438</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87</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44</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B16462" w:rsidP="000F600E">
            <w:pPr>
              <w:spacing w:line="240" w:lineRule="auto"/>
              <w:jc w:val="center"/>
            </w:pPr>
            <w:r>
              <w:t>217</w:t>
            </w:r>
          </w:p>
        </w:tc>
      </w:tr>
    </w:tbl>
    <w:p w:rsidR="00A92AD6" w:rsidRDefault="00FA195F" w:rsidP="000F600E">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FA195F" w:rsidP="000F600E">
      <w:pPr>
        <w:spacing w:line="240" w:lineRule="auto"/>
        <w:rPr>
          <w:rFonts w:ascii="Calibri" w:eastAsia="Calibri" w:hAnsi="Calibri" w:cs="Calibri"/>
          <w:sz w:val="18"/>
        </w:rPr>
      </w:pPr>
      <w:r>
        <w:rPr>
          <w:rFonts w:ascii="Calibri" w:eastAsia="Calibri" w:hAnsi="Calibri" w:cs="Calibri"/>
          <w:sz w:val="18"/>
        </w:rPr>
        <w:t>*Jedna osoba może posiadać status osoby bezrobotnej w kilku omawianych grupach osób bezrobotnych</w:t>
      </w:r>
    </w:p>
    <w:p w:rsidR="00A92AD6" w:rsidRDefault="00A92AD6">
      <w:pPr>
        <w:jc w:val="both"/>
        <w:rPr>
          <w:rFonts w:ascii="Arial" w:eastAsia="Arial" w:hAnsi="Arial" w:cs="Arial"/>
        </w:rPr>
      </w:pPr>
    </w:p>
    <w:p w:rsidR="00A92AD6" w:rsidRDefault="00A92AD6">
      <w:pPr>
        <w:jc w:val="both"/>
        <w:rPr>
          <w:rFonts w:ascii="Arial" w:eastAsia="Arial" w:hAnsi="Arial" w:cs="Arial"/>
        </w:rPr>
      </w:pPr>
    </w:p>
    <w:p w:rsidR="000F600E" w:rsidRDefault="000F600E">
      <w:pPr>
        <w:jc w:val="both"/>
        <w:rPr>
          <w:rFonts w:ascii="Arial" w:eastAsia="Arial" w:hAnsi="Arial" w:cs="Arial"/>
        </w:rPr>
      </w:pPr>
    </w:p>
    <w:p w:rsidR="00881503" w:rsidRDefault="00881503">
      <w:pPr>
        <w:jc w:val="both"/>
        <w:rPr>
          <w:rFonts w:ascii="Arial" w:eastAsia="Arial" w:hAnsi="Arial" w:cs="Arial"/>
        </w:rPr>
      </w:pPr>
    </w:p>
    <w:p w:rsidR="00165269" w:rsidRDefault="004B43FC" w:rsidP="00165269">
      <w:pPr>
        <w:ind w:firstLine="708"/>
        <w:jc w:val="both"/>
        <w:rPr>
          <w:rFonts w:ascii="Arial" w:eastAsia="Arial" w:hAnsi="Arial" w:cs="Arial"/>
        </w:rPr>
      </w:pPr>
      <w:r w:rsidRPr="004B43FC">
        <w:rPr>
          <w:rFonts w:ascii="Arial" w:eastAsia="Arial" w:hAnsi="Arial" w:cs="Arial"/>
          <w:b/>
          <w:noProof/>
        </w:rPr>
        <w:pict>
          <v:rect id="_x0000_s1039" style="position:absolute;left:0;text-align:left;margin-left:-8.6pt;margin-top:-35.6pt;width:489pt;height:19.5pt;z-index:251670528" fillcolor="#f2dbdb [661]" stroked="f">
            <v:textbox>
              <w:txbxContent>
                <w:p w:rsidR="00567E9A" w:rsidRPr="00165269" w:rsidRDefault="00567E9A" w:rsidP="00165269">
                  <w:pPr>
                    <w:ind w:left="360"/>
                    <w:jc w:val="center"/>
                    <w:rPr>
                      <w:b/>
                      <w:sz w:val="24"/>
                      <w:szCs w:val="24"/>
                    </w:rPr>
                  </w:pPr>
                  <w:r>
                    <w:rPr>
                      <w:b/>
                      <w:sz w:val="24"/>
                      <w:szCs w:val="24"/>
                    </w:rPr>
                    <w:t>VIII.</w:t>
                  </w:r>
                  <w:r>
                    <w:rPr>
                      <w:b/>
                      <w:sz w:val="24"/>
                      <w:szCs w:val="24"/>
                    </w:rPr>
                    <w:tab/>
                  </w:r>
                  <w:r w:rsidRPr="00165269">
                    <w:rPr>
                      <w:b/>
                      <w:sz w:val="24"/>
                      <w:szCs w:val="24"/>
                    </w:rPr>
                    <w:t>KRAJOWY FUNDUSZ SZKOLENIOWY</w:t>
                  </w:r>
                </w:p>
              </w:txbxContent>
            </v:textbox>
          </v:rect>
        </w:pict>
      </w:r>
    </w:p>
    <w:p w:rsidR="00165269" w:rsidRPr="001F4F9D" w:rsidRDefault="00165269" w:rsidP="00165269">
      <w:pPr>
        <w:ind w:firstLine="708"/>
        <w:jc w:val="both"/>
        <w:rPr>
          <w:rFonts w:ascii="Arial" w:eastAsia="Arial" w:hAnsi="Arial" w:cs="Arial"/>
        </w:rPr>
      </w:pPr>
      <w:r>
        <w:rPr>
          <w:rFonts w:ascii="Arial" w:eastAsia="Arial" w:hAnsi="Arial" w:cs="Arial"/>
        </w:rPr>
        <w:t>W  2019 roku z finansowania działań na rzecz kształcenia ustawicznego w ramach Krajowego Fundus</w:t>
      </w:r>
      <w:r w:rsidR="00CB52CC">
        <w:rPr>
          <w:rFonts w:ascii="Arial" w:eastAsia="Arial" w:hAnsi="Arial" w:cs="Arial"/>
        </w:rPr>
        <w:t>zu Szkoleniowego skorzystało 287 osób, tj. 38 pracodawców i 249</w:t>
      </w:r>
      <w:r>
        <w:rPr>
          <w:rFonts w:ascii="Arial" w:eastAsia="Arial" w:hAnsi="Arial" w:cs="Arial"/>
        </w:rPr>
        <w:t xml:space="preserve"> pr</w:t>
      </w:r>
      <w:r w:rsidR="00CB52CC">
        <w:rPr>
          <w:rFonts w:ascii="Arial" w:eastAsia="Arial" w:hAnsi="Arial" w:cs="Arial"/>
        </w:rPr>
        <w:t>acowników.  Zawarto 87 umów z 71</w:t>
      </w:r>
      <w:r w:rsidR="00C1194A">
        <w:rPr>
          <w:rFonts w:ascii="Arial" w:eastAsia="Arial" w:hAnsi="Arial" w:cs="Arial"/>
        </w:rPr>
        <w:t xml:space="preserve"> pracodawcami, w tym 63</w:t>
      </w:r>
      <w:r>
        <w:rPr>
          <w:rFonts w:ascii="Arial" w:eastAsia="Arial" w:hAnsi="Arial" w:cs="Arial"/>
        </w:rPr>
        <w:t xml:space="preserve"> z Elbląga, a 8 z powiatu elbląskiego. Wydat</w:t>
      </w:r>
      <w:r w:rsidR="00C1194A">
        <w:rPr>
          <w:rFonts w:ascii="Arial" w:eastAsia="Arial" w:hAnsi="Arial" w:cs="Arial"/>
        </w:rPr>
        <w:t>ki na KFS w 2019 r. wyniosły 863.152,00</w:t>
      </w:r>
      <w:r>
        <w:rPr>
          <w:rFonts w:ascii="Arial" w:eastAsia="Arial" w:hAnsi="Arial" w:cs="Arial"/>
        </w:rPr>
        <w:t xml:space="preserve"> zł. Limit środków KFS na 2019 r. w kwocie 864.000,0</w:t>
      </w:r>
      <w:r w:rsidR="00C1194A">
        <w:rPr>
          <w:rFonts w:ascii="Arial" w:eastAsia="Arial" w:hAnsi="Arial" w:cs="Arial"/>
        </w:rPr>
        <w:t>0 zł został zaangażowany w 99,90</w:t>
      </w:r>
      <w:r>
        <w:rPr>
          <w:rFonts w:ascii="Arial" w:eastAsia="Arial" w:hAnsi="Arial" w:cs="Arial"/>
        </w:rPr>
        <w:t>%.</w:t>
      </w:r>
    </w:p>
    <w:p w:rsidR="00165269" w:rsidRDefault="00165269">
      <w:pPr>
        <w:jc w:val="both"/>
        <w:rPr>
          <w:b/>
          <w:sz w:val="24"/>
          <w:szCs w:val="24"/>
        </w:rPr>
      </w:pPr>
    </w:p>
    <w:p w:rsidR="00165269" w:rsidRDefault="00165269">
      <w:pPr>
        <w:jc w:val="both"/>
        <w:rPr>
          <w:b/>
          <w:sz w:val="24"/>
          <w:szCs w:val="24"/>
        </w:rPr>
      </w:pPr>
    </w:p>
    <w:p w:rsidR="00165269" w:rsidRDefault="00165269">
      <w:pPr>
        <w:jc w:val="both"/>
        <w:rPr>
          <w:b/>
          <w:sz w:val="24"/>
          <w:szCs w:val="24"/>
        </w:rPr>
      </w:pPr>
    </w:p>
    <w:p w:rsidR="0075061C" w:rsidRDefault="004B43FC">
      <w:pPr>
        <w:jc w:val="both"/>
        <w:rPr>
          <w:rFonts w:ascii="Arial" w:eastAsia="Arial" w:hAnsi="Arial" w:cs="Arial"/>
        </w:rPr>
      </w:pPr>
      <w:r>
        <w:rPr>
          <w:rFonts w:ascii="Arial" w:eastAsia="Arial" w:hAnsi="Arial" w:cs="Arial"/>
          <w:noProof/>
        </w:rPr>
        <w:pict>
          <v:rect id="_x0000_s1046" style="position:absolute;left:0;text-align:left;margin-left:-8.6pt;margin-top:-34.85pt;width:489pt;height:19.5pt;z-index:251673600" fillcolor="#f2dbdb [661]" stroked="f">
            <v:textbox>
              <w:txbxContent>
                <w:p w:rsidR="00567E9A" w:rsidRPr="00165269" w:rsidRDefault="00567E9A" w:rsidP="00165269">
                  <w:pPr>
                    <w:ind w:left="360"/>
                    <w:jc w:val="center"/>
                    <w:rPr>
                      <w:b/>
                      <w:sz w:val="24"/>
                      <w:szCs w:val="24"/>
                    </w:rPr>
                  </w:pPr>
                  <w:r>
                    <w:rPr>
                      <w:b/>
                      <w:sz w:val="24"/>
                      <w:szCs w:val="24"/>
                    </w:rPr>
                    <w:t>IX.</w:t>
                  </w:r>
                  <w:r>
                    <w:rPr>
                      <w:b/>
                      <w:sz w:val="24"/>
                      <w:szCs w:val="24"/>
                    </w:rPr>
                    <w:tab/>
                  </w:r>
                  <w:r>
                    <w:rPr>
                      <w:b/>
                      <w:sz w:val="24"/>
                      <w:szCs w:val="24"/>
                    </w:rPr>
                    <w:tab/>
                  </w:r>
                  <w:r w:rsidRPr="00165269">
                    <w:rPr>
                      <w:b/>
                      <w:sz w:val="24"/>
                      <w:szCs w:val="24"/>
                    </w:rPr>
                    <w:t>CUDZOZIEMCY</w:t>
                  </w:r>
                </w:p>
                <w:p w:rsidR="00567E9A" w:rsidRDefault="00567E9A"/>
              </w:txbxContent>
            </v:textbox>
          </v:rect>
        </w:pict>
      </w:r>
    </w:p>
    <w:p w:rsidR="0075061C" w:rsidRPr="0075061C" w:rsidRDefault="00F953D7" w:rsidP="0075061C">
      <w:pPr>
        <w:ind w:firstLine="708"/>
        <w:jc w:val="both"/>
        <w:rPr>
          <w:rFonts w:ascii="Arial" w:hAnsi="Arial" w:cs="Arial"/>
        </w:rPr>
      </w:pPr>
      <w:r>
        <w:rPr>
          <w:rFonts w:ascii="Arial" w:hAnsi="Arial" w:cs="Arial"/>
        </w:rPr>
        <w:t>W 2019</w:t>
      </w:r>
      <w:r w:rsidR="0075061C">
        <w:rPr>
          <w:rFonts w:ascii="Arial" w:hAnsi="Arial" w:cs="Arial"/>
        </w:rPr>
        <w:t xml:space="preserve"> r. Powiatowy Urząd P</w:t>
      </w:r>
      <w:r>
        <w:rPr>
          <w:rFonts w:ascii="Arial" w:hAnsi="Arial" w:cs="Arial"/>
        </w:rPr>
        <w:t>racy w Elblągu zrejestrował 3435</w:t>
      </w:r>
      <w:r w:rsidR="0075061C">
        <w:rPr>
          <w:rFonts w:ascii="Arial" w:hAnsi="Arial" w:cs="Arial"/>
        </w:rPr>
        <w:t xml:space="preserve"> </w:t>
      </w:r>
      <w:r w:rsidR="0075061C" w:rsidRPr="00071158">
        <w:rPr>
          <w:rFonts w:ascii="Arial" w:hAnsi="Arial" w:cs="Arial"/>
        </w:rPr>
        <w:t>oświadcze</w:t>
      </w:r>
      <w:r>
        <w:rPr>
          <w:rFonts w:ascii="Arial" w:hAnsi="Arial" w:cs="Arial"/>
        </w:rPr>
        <w:t>ń</w:t>
      </w:r>
      <w:r w:rsidR="0075061C" w:rsidRPr="00071158">
        <w:rPr>
          <w:rFonts w:ascii="Arial" w:hAnsi="Arial" w:cs="Arial"/>
        </w:rPr>
        <w:t xml:space="preserve"> </w:t>
      </w:r>
      <w:r>
        <w:rPr>
          <w:rFonts w:ascii="Arial" w:hAnsi="Arial" w:cs="Arial"/>
        </w:rPr>
        <w:t>(w 2018 r. były to 2862</w:t>
      </w:r>
      <w:r w:rsidR="0075061C">
        <w:rPr>
          <w:rFonts w:ascii="Arial" w:hAnsi="Arial" w:cs="Arial"/>
        </w:rPr>
        <w:t xml:space="preserve">) </w:t>
      </w:r>
      <w:r w:rsidR="0075061C" w:rsidRPr="00071158">
        <w:rPr>
          <w:rFonts w:ascii="Arial" w:hAnsi="Arial" w:cs="Arial"/>
        </w:rPr>
        <w:t xml:space="preserve">o </w:t>
      </w:r>
      <w:r w:rsidR="006B4D01">
        <w:rPr>
          <w:rFonts w:ascii="Arial" w:hAnsi="Arial" w:cs="Arial"/>
        </w:rPr>
        <w:t>powierzeniu</w:t>
      </w:r>
      <w:r w:rsidR="0075061C" w:rsidRPr="00071158">
        <w:rPr>
          <w:rFonts w:ascii="Arial" w:hAnsi="Arial" w:cs="Arial"/>
        </w:rPr>
        <w:t xml:space="preserve"> pracy</w:t>
      </w:r>
      <w:r w:rsidR="006B4D01">
        <w:rPr>
          <w:rFonts w:ascii="Arial" w:hAnsi="Arial" w:cs="Arial"/>
        </w:rPr>
        <w:t xml:space="preserve"> cudzoziemcowi</w:t>
      </w:r>
      <w:r w:rsidR="0075061C">
        <w:rPr>
          <w:rFonts w:ascii="Arial" w:hAnsi="Arial" w:cs="Arial"/>
        </w:rPr>
        <w:t>, z tego dotyczyło  obywateli:</w:t>
      </w:r>
      <w:r w:rsidR="0075061C" w:rsidRPr="00071158">
        <w:rPr>
          <w:rFonts w:ascii="Arial" w:hAnsi="Arial" w:cs="Arial"/>
        </w:rPr>
        <w:t xml:space="preserve"> </w:t>
      </w:r>
      <w:r w:rsidR="007D42F9">
        <w:rPr>
          <w:rFonts w:ascii="Arial" w:hAnsi="Arial" w:cs="Arial"/>
        </w:rPr>
        <w:t xml:space="preserve">- </w:t>
      </w:r>
      <w:r w:rsidR="0075061C" w:rsidRPr="00071158">
        <w:rPr>
          <w:rFonts w:ascii="Arial" w:hAnsi="Arial" w:cs="Arial"/>
        </w:rPr>
        <w:t xml:space="preserve"> </w:t>
      </w:r>
      <w:r>
        <w:rPr>
          <w:rFonts w:ascii="Arial" w:hAnsi="Arial" w:cs="Arial"/>
        </w:rPr>
        <w:t xml:space="preserve">Republiki Armenii – 3, </w:t>
      </w:r>
      <w:r w:rsidR="0075061C" w:rsidRPr="00071158">
        <w:rPr>
          <w:rFonts w:ascii="Arial" w:hAnsi="Arial" w:cs="Arial"/>
        </w:rPr>
        <w:t>Republiki Białorusi</w:t>
      </w:r>
      <w:r>
        <w:rPr>
          <w:rFonts w:ascii="Arial" w:hAnsi="Arial" w:cs="Arial"/>
        </w:rPr>
        <w:t xml:space="preserve"> - 170</w:t>
      </w:r>
      <w:r w:rsidR="0075061C" w:rsidRPr="00071158">
        <w:rPr>
          <w:rFonts w:ascii="Arial" w:hAnsi="Arial" w:cs="Arial"/>
        </w:rPr>
        <w:t>, Republiki Gruzji</w:t>
      </w:r>
      <w:r>
        <w:rPr>
          <w:rFonts w:ascii="Arial" w:hAnsi="Arial" w:cs="Arial"/>
        </w:rPr>
        <w:t xml:space="preserve"> - 105</w:t>
      </w:r>
      <w:r w:rsidR="0075061C" w:rsidRPr="00071158">
        <w:rPr>
          <w:rFonts w:ascii="Arial" w:hAnsi="Arial" w:cs="Arial"/>
        </w:rPr>
        <w:t>, Republiki Mołd</w:t>
      </w:r>
      <w:r w:rsidR="007D42F9">
        <w:rPr>
          <w:rFonts w:ascii="Arial" w:hAnsi="Arial" w:cs="Arial"/>
        </w:rPr>
        <w:t>awi</w:t>
      </w:r>
      <w:r>
        <w:rPr>
          <w:rFonts w:ascii="Arial" w:hAnsi="Arial" w:cs="Arial"/>
        </w:rPr>
        <w:t>i</w:t>
      </w:r>
      <w:r w:rsidR="007D42F9">
        <w:rPr>
          <w:rFonts w:ascii="Arial" w:hAnsi="Arial" w:cs="Arial"/>
        </w:rPr>
        <w:t xml:space="preserve"> -  </w:t>
      </w:r>
      <w:r>
        <w:rPr>
          <w:rFonts w:ascii="Arial" w:hAnsi="Arial" w:cs="Arial"/>
        </w:rPr>
        <w:t>83</w:t>
      </w:r>
      <w:r w:rsidR="0075061C" w:rsidRPr="00071158">
        <w:rPr>
          <w:rFonts w:ascii="Arial" w:hAnsi="Arial" w:cs="Arial"/>
        </w:rPr>
        <w:t>, Federacji Rosyjskiej</w:t>
      </w:r>
      <w:r>
        <w:rPr>
          <w:rFonts w:ascii="Arial" w:hAnsi="Arial" w:cs="Arial"/>
        </w:rPr>
        <w:t xml:space="preserve"> - 66</w:t>
      </w:r>
      <w:r w:rsidR="0075061C" w:rsidRPr="00071158">
        <w:rPr>
          <w:rFonts w:ascii="Arial" w:hAnsi="Arial" w:cs="Arial"/>
        </w:rPr>
        <w:t>, Ukrainy</w:t>
      </w:r>
      <w:r>
        <w:rPr>
          <w:rFonts w:ascii="Arial" w:hAnsi="Arial" w:cs="Arial"/>
        </w:rPr>
        <w:t xml:space="preserve"> - 3008</w:t>
      </w:r>
      <w:r w:rsidR="0075061C">
        <w:rPr>
          <w:rFonts w:ascii="Arial" w:hAnsi="Arial" w:cs="Arial"/>
        </w:rPr>
        <w:t>.</w:t>
      </w:r>
      <w:r w:rsidR="0075061C" w:rsidRPr="00071158">
        <w:rPr>
          <w:rFonts w:ascii="Arial" w:hAnsi="Arial" w:cs="Arial"/>
        </w:rPr>
        <w:t xml:space="preserve"> </w:t>
      </w:r>
    </w:p>
    <w:p w:rsidR="00A92AD6" w:rsidRDefault="00A92AD6" w:rsidP="00165269">
      <w:pPr>
        <w:suppressLineNumbers/>
        <w:suppressAutoHyphens/>
        <w:rPr>
          <w:rFonts w:ascii="Arial" w:eastAsia="Arial" w:hAnsi="Arial" w:cs="Arial"/>
        </w:rPr>
      </w:pPr>
    </w:p>
    <w:p w:rsidR="00165269" w:rsidRDefault="00165269" w:rsidP="00165269">
      <w:pPr>
        <w:suppressLineNumbers/>
        <w:suppressAutoHyphens/>
        <w:rPr>
          <w:rFonts w:ascii="Arial" w:eastAsia="Arial" w:hAnsi="Arial" w:cs="Arial"/>
          <w:b/>
          <w:u w:val="single"/>
        </w:rPr>
      </w:pPr>
    </w:p>
    <w:p w:rsidR="00A9240A" w:rsidRDefault="00A9240A" w:rsidP="00165269">
      <w:pPr>
        <w:suppressLineNumbers/>
        <w:suppressAutoHyphens/>
        <w:rPr>
          <w:rFonts w:ascii="Arial" w:eastAsia="Arial" w:hAnsi="Arial" w:cs="Arial"/>
          <w:b/>
          <w:u w:val="single"/>
        </w:rPr>
      </w:pPr>
    </w:p>
    <w:p w:rsidR="00A9240A" w:rsidRDefault="00A9240A" w:rsidP="00165269">
      <w:pPr>
        <w:suppressLineNumbers/>
        <w:suppressAutoHyphens/>
        <w:rPr>
          <w:rFonts w:ascii="Arial" w:eastAsia="Arial" w:hAnsi="Arial" w:cs="Arial"/>
          <w:b/>
          <w:u w:val="single"/>
        </w:rPr>
      </w:pPr>
    </w:p>
    <w:p w:rsidR="00277449" w:rsidRDefault="004B43FC">
      <w:pPr>
        <w:spacing w:line="240" w:lineRule="auto"/>
        <w:jc w:val="both"/>
        <w:rPr>
          <w:rFonts w:ascii="Arial" w:eastAsia="Arial" w:hAnsi="Arial" w:cs="Arial"/>
          <w:b/>
        </w:rPr>
      </w:pPr>
      <w:r w:rsidRPr="004B43FC">
        <w:rPr>
          <w:rFonts w:ascii="Arial" w:eastAsia="Arial" w:hAnsi="Arial" w:cs="Arial"/>
          <w:b/>
          <w:noProof/>
          <w:u w:val="single"/>
        </w:rPr>
        <w:lastRenderedPageBreak/>
        <w:pict>
          <v:rect id="_x0000_s1040" style="position:absolute;left:0;text-align:left;margin-left:-16.85pt;margin-top:2.15pt;width:489pt;height:19.5pt;z-index:251671552" fillcolor="#f2dbdb [661]" stroked="f">
            <v:textbox>
              <w:txbxContent>
                <w:p w:rsidR="00567E9A" w:rsidRPr="0075061C" w:rsidRDefault="00567E9A" w:rsidP="002C4B54">
                  <w:pPr>
                    <w:pStyle w:val="Akapitzlist"/>
                    <w:numPr>
                      <w:ilvl w:val="0"/>
                      <w:numId w:val="18"/>
                    </w:numPr>
                    <w:jc w:val="center"/>
                    <w:rPr>
                      <w:b/>
                      <w:sz w:val="24"/>
                      <w:szCs w:val="24"/>
                    </w:rPr>
                  </w:pPr>
                  <w:r w:rsidRPr="0075061C">
                    <w:rPr>
                      <w:b/>
                      <w:sz w:val="24"/>
                      <w:szCs w:val="24"/>
                    </w:rPr>
                    <w:t>KALENDARIUM</w:t>
                  </w:r>
                </w:p>
              </w:txbxContent>
            </v:textbox>
          </v:rect>
        </w:pict>
      </w:r>
    </w:p>
    <w:p w:rsidR="00277449" w:rsidRDefault="00277449">
      <w:pPr>
        <w:spacing w:line="240" w:lineRule="auto"/>
        <w:jc w:val="both"/>
        <w:rPr>
          <w:rFonts w:ascii="Arial" w:eastAsia="Arial" w:hAnsi="Arial" w:cs="Arial"/>
          <w:b/>
        </w:rPr>
      </w:pPr>
    </w:p>
    <w:p w:rsidR="00277449" w:rsidRDefault="00277449">
      <w:pPr>
        <w:spacing w:line="240" w:lineRule="auto"/>
        <w:jc w:val="both"/>
        <w:rPr>
          <w:rFonts w:ascii="Arial" w:eastAsia="Arial" w:hAnsi="Arial" w:cs="Arial"/>
          <w:b/>
        </w:rPr>
      </w:pPr>
    </w:p>
    <w:p w:rsidR="00A92AD6" w:rsidRDefault="00A92AD6" w:rsidP="004865DC">
      <w:pPr>
        <w:jc w:val="both"/>
        <w:rPr>
          <w:rFonts w:ascii="Arial" w:eastAsia="Arial" w:hAnsi="Arial" w:cs="Arial"/>
          <w:b/>
        </w:rPr>
      </w:pPr>
    </w:p>
    <w:p w:rsidR="004865DC" w:rsidRPr="005F76D1" w:rsidRDefault="004865DC" w:rsidP="005F76D1">
      <w:pPr>
        <w:jc w:val="both"/>
        <w:rPr>
          <w:rFonts w:ascii="Arial" w:hAnsi="Arial" w:cs="Arial"/>
          <w:bCs/>
        </w:rPr>
      </w:pPr>
      <w:r w:rsidRPr="005F76D1">
        <w:rPr>
          <w:rFonts w:ascii="Arial" w:hAnsi="Arial" w:cs="Arial"/>
          <w:b/>
          <w:bCs/>
          <w:u w:val="single"/>
        </w:rPr>
        <w:t>17.01.2019</w:t>
      </w:r>
      <w:r w:rsidRPr="005F76D1">
        <w:rPr>
          <w:rFonts w:ascii="Arial" w:hAnsi="Arial" w:cs="Arial"/>
          <w:bCs/>
          <w:u w:val="single"/>
        </w:rPr>
        <w:t xml:space="preserve"> </w:t>
      </w:r>
      <w:r w:rsidRPr="005F76D1">
        <w:rPr>
          <w:rFonts w:ascii="Arial" w:hAnsi="Arial" w:cs="Arial"/>
          <w:b/>
          <w:u w:val="single"/>
        </w:rPr>
        <w:t>r</w:t>
      </w:r>
      <w:r w:rsidRPr="005F76D1">
        <w:rPr>
          <w:rFonts w:ascii="Arial" w:hAnsi="Arial" w:cs="Arial"/>
          <w:bCs/>
        </w:rPr>
        <w:t xml:space="preserve">. w Pasłęku, i </w:t>
      </w:r>
      <w:r w:rsidRPr="005F76D1">
        <w:rPr>
          <w:rFonts w:ascii="Arial" w:hAnsi="Arial" w:cs="Arial"/>
          <w:b/>
          <w:bCs/>
          <w:u w:val="single"/>
        </w:rPr>
        <w:t>18.01.2019 r.</w:t>
      </w:r>
      <w:r w:rsidRPr="005F76D1">
        <w:rPr>
          <w:rFonts w:ascii="Arial" w:hAnsi="Arial" w:cs="Arial"/>
          <w:bCs/>
        </w:rPr>
        <w:t xml:space="preserve"> w Elblągu odbyły się spotkania dyrektorów szkół, przedstawicieli Urzędu Miasta w Elblągu, Starostwa Powiatowego i Kuratorium </w:t>
      </w:r>
      <w:r w:rsidR="003E6C90">
        <w:rPr>
          <w:rFonts w:ascii="Arial" w:hAnsi="Arial" w:cs="Arial"/>
          <w:bCs/>
        </w:rPr>
        <w:t>Oświaty w związku</w:t>
      </w:r>
      <w:r w:rsidRPr="005F76D1">
        <w:rPr>
          <w:rFonts w:ascii="Arial" w:hAnsi="Arial" w:cs="Arial"/>
          <w:bCs/>
        </w:rPr>
        <w:t xml:space="preserve"> z rekrutacją do szkół na rok 2019/2020. W spotkaniu udział wzięły</w:t>
      </w:r>
      <w:r w:rsidR="003E6C90">
        <w:rPr>
          <w:rFonts w:ascii="Arial" w:hAnsi="Arial" w:cs="Arial"/>
          <w:bCs/>
        </w:rPr>
        <w:t xml:space="preserve">: </w:t>
      </w:r>
      <w:proofErr w:type="spellStart"/>
      <w:r w:rsidR="003E6C90">
        <w:rPr>
          <w:rFonts w:ascii="Arial" w:hAnsi="Arial" w:cs="Arial"/>
          <w:bCs/>
        </w:rPr>
        <w:t>K-K</w:t>
      </w:r>
      <w:proofErr w:type="spellEnd"/>
      <w:r w:rsidR="003E6C90">
        <w:rPr>
          <w:rFonts w:ascii="Arial" w:hAnsi="Arial" w:cs="Arial"/>
          <w:bCs/>
        </w:rPr>
        <w:t xml:space="preserve"> CAZ PPZ K. Piasecka oraz doradcy zawodowi: M. Lewkowska i L. </w:t>
      </w:r>
      <w:proofErr w:type="spellStart"/>
      <w:r w:rsidR="003E6C90">
        <w:rPr>
          <w:rFonts w:ascii="Arial" w:hAnsi="Arial" w:cs="Arial"/>
          <w:bCs/>
        </w:rPr>
        <w:t>Konczewska</w:t>
      </w:r>
      <w:proofErr w:type="spellEnd"/>
      <w:r w:rsidRPr="005F76D1">
        <w:rPr>
          <w:rFonts w:ascii="Arial" w:hAnsi="Arial" w:cs="Arial"/>
          <w:bCs/>
        </w:rPr>
        <w:t>. Przedstawicielki urzędu przedstawiły propozycje wsparcia PUP</w:t>
      </w:r>
      <w:r w:rsidR="003E6C90">
        <w:rPr>
          <w:rFonts w:ascii="Arial" w:hAnsi="Arial" w:cs="Arial"/>
          <w:bCs/>
        </w:rPr>
        <w:t xml:space="preserve"> w Elblągu</w:t>
      </w:r>
      <w:r w:rsidRPr="005F76D1">
        <w:rPr>
          <w:rFonts w:ascii="Arial" w:hAnsi="Arial" w:cs="Arial"/>
          <w:bCs/>
        </w:rPr>
        <w:t xml:space="preserve"> skierowanego do szkół w ramach poradnictwa zawodowego.</w:t>
      </w:r>
    </w:p>
    <w:p w:rsidR="004865DC" w:rsidRPr="005F76D1" w:rsidRDefault="004865DC" w:rsidP="005F76D1">
      <w:pPr>
        <w:jc w:val="both"/>
        <w:rPr>
          <w:rFonts w:ascii="Arial" w:hAnsi="Arial" w:cs="Arial"/>
          <w:bCs/>
        </w:rPr>
      </w:pPr>
    </w:p>
    <w:p w:rsidR="004865DC" w:rsidRPr="005F76D1" w:rsidRDefault="004865DC" w:rsidP="005F76D1">
      <w:pPr>
        <w:jc w:val="both"/>
        <w:rPr>
          <w:rFonts w:ascii="Arial" w:hAnsi="Arial" w:cs="Arial"/>
          <w:bCs/>
        </w:rPr>
      </w:pPr>
      <w:r w:rsidRPr="005F76D1">
        <w:rPr>
          <w:rFonts w:ascii="Arial" w:hAnsi="Arial" w:cs="Arial"/>
          <w:b/>
          <w:bCs/>
          <w:u w:val="single"/>
        </w:rPr>
        <w:t>10.01.2019 r. i 22.01.2019 r.</w:t>
      </w:r>
      <w:r w:rsidRPr="005F76D1">
        <w:rPr>
          <w:rFonts w:ascii="Arial" w:hAnsi="Arial" w:cs="Arial"/>
          <w:bCs/>
        </w:rPr>
        <w:t xml:space="preserve"> – Kierownik PPZ K. Piasecka i Kierownik PRP W. Piotrowska wzięły udział w spotkaniu zespołu ds. opracowania planu  na rzecz osób niepełnosprawnych w Elblągu.</w:t>
      </w:r>
    </w:p>
    <w:p w:rsidR="004865DC" w:rsidRPr="005F76D1" w:rsidRDefault="004865DC" w:rsidP="005F76D1">
      <w:pPr>
        <w:jc w:val="both"/>
        <w:rPr>
          <w:rFonts w:ascii="Arial" w:hAnsi="Arial" w:cs="Arial"/>
        </w:rPr>
      </w:pPr>
    </w:p>
    <w:p w:rsidR="004865DC" w:rsidRPr="005F76D1" w:rsidRDefault="004865DC" w:rsidP="005F76D1">
      <w:pPr>
        <w:jc w:val="both"/>
        <w:rPr>
          <w:rFonts w:ascii="Arial" w:eastAsia="Times New Roman" w:hAnsi="Arial" w:cs="Arial"/>
        </w:rPr>
      </w:pPr>
      <w:r w:rsidRPr="005F76D1">
        <w:rPr>
          <w:rFonts w:ascii="Arial" w:eastAsia="Times New Roman" w:hAnsi="Arial" w:cs="Arial"/>
          <w:b/>
          <w:u w:val="single"/>
        </w:rPr>
        <w:t>28.02.2019 r. - 01.03.2019 r</w:t>
      </w:r>
      <w:r w:rsidRPr="005F76D1">
        <w:rPr>
          <w:rFonts w:ascii="Arial" w:eastAsia="Times New Roman" w:hAnsi="Arial" w:cs="Arial"/>
          <w:b/>
        </w:rPr>
        <w:t>.</w:t>
      </w:r>
      <w:r w:rsidRPr="005F76D1">
        <w:rPr>
          <w:rFonts w:ascii="Arial" w:eastAsia="Times New Roman" w:hAnsi="Arial" w:cs="Arial"/>
        </w:rPr>
        <w:t xml:space="preserve"> w Powiatowym Urzędzie Pracy w Elblągu (CAZ ul. Bema 54) odbyły się warsztaty grupowe. W zajęciach uczestniczyła młodzież z klas VIII.</w:t>
      </w:r>
    </w:p>
    <w:p w:rsidR="004865DC" w:rsidRPr="005F76D1" w:rsidRDefault="004865DC" w:rsidP="005F76D1">
      <w:pPr>
        <w:ind w:firstLine="708"/>
        <w:jc w:val="both"/>
        <w:rPr>
          <w:rFonts w:ascii="Arial" w:eastAsia="Times New Roman" w:hAnsi="Arial" w:cs="Arial"/>
          <w:u w:val="single"/>
        </w:rPr>
      </w:pPr>
      <w:r w:rsidRPr="005F76D1">
        <w:rPr>
          <w:rFonts w:ascii="Arial" w:eastAsia="Times New Roman" w:hAnsi="Arial" w:cs="Arial"/>
          <w:u w:val="single"/>
        </w:rPr>
        <w:t>Warsztaty zostały zorganizowane w trzech grupach:</w:t>
      </w:r>
    </w:p>
    <w:p w:rsidR="004865DC" w:rsidRPr="005F76D1" w:rsidRDefault="004865DC" w:rsidP="002C4B54">
      <w:pPr>
        <w:pStyle w:val="Akapitzlist"/>
        <w:numPr>
          <w:ilvl w:val="0"/>
          <w:numId w:val="19"/>
        </w:numPr>
        <w:spacing w:line="360" w:lineRule="auto"/>
        <w:jc w:val="both"/>
        <w:rPr>
          <w:rFonts w:ascii="Arial" w:hAnsi="Arial" w:cs="Arial"/>
        </w:rPr>
      </w:pPr>
      <w:r w:rsidRPr="005F76D1">
        <w:rPr>
          <w:rFonts w:ascii="Arial" w:hAnsi="Arial" w:cs="Arial"/>
        </w:rPr>
        <w:t xml:space="preserve">dnia 28.02.2019 r. o godz. 8.45 w zajęciach uczestniczyło </w:t>
      </w:r>
      <w:r w:rsidRPr="005F76D1">
        <w:rPr>
          <w:rFonts w:ascii="Arial" w:hAnsi="Arial" w:cs="Arial"/>
          <w:b/>
        </w:rPr>
        <w:t>21 uczniów</w:t>
      </w:r>
      <w:r w:rsidRPr="005F76D1">
        <w:rPr>
          <w:rFonts w:ascii="Arial" w:hAnsi="Arial" w:cs="Arial"/>
        </w:rPr>
        <w:t xml:space="preserve">  </w:t>
      </w:r>
    </w:p>
    <w:p w:rsidR="004865DC" w:rsidRPr="005F76D1" w:rsidRDefault="004865DC" w:rsidP="002C4B54">
      <w:pPr>
        <w:pStyle w:val="Akapitzlist"/>
        <w:numPr>
          <w:ilvl w:val="0"/>
          <w:numId w:val="19"/>
        </w:numPr>
        <w:spacing w:line="360" w:lineRule="auto"/>
        <w:jc w:val="both"/>
        <w:rPr>
          <w:rFonts w:ascii="Arial" w:hAnsi="Arial" w:cs="Arial"/>
          <w:color w:val="000000"/>
        </w:rPr>
      </w:pPr>
      <w:r w:rsidRPr="005F76D1">
        <w:rPr>
          <w:rFonts w:ascii="Arial" w:hAnsi="Arial" w:cs="Arial"/>
          <w:color w:val="000000"/>
        </w:rPr>
        <w:t>dn</w:t>
      </w:r>
      <w:r w:rsidR="00A9240A">
        <w:rPr>
          <w:rFonts w:ascii="Arial" w:hAnsi="Arial" w:cs="Arial"/>
          <w:color w:val="000000"/>
        </w:rPr>
        <w:t>ia 01.03.2019 r. o godz. 11.45 w zajęciach uczestniczyło</w:t>
      </w:r>
      <w:r w:rsidRPr="005F76D1">
        <w:rPr>
          <w:rFonts w:ascii="Arial" w:hAnsi="Arial" w:cs="Arial"/>
          <w:color w:val="000000"/>
        </w:rPr>
        <w:t xml:space="preserve"> </w:t>
      </w:r>
      <w:r w:rsidRPr="005F76D1">
        <w:rPr>
          <w:rFonts w:ascii="Arial" w:hAnsi="Arial" w:cs="Arial"/>
          <w:b/>
          <w:color w:val="000000"/>
        </w:rPr>
        <w:t>12 uczniów</w:t>
      </w:r>
      <w:r w:rsidRPr="005F76D1">
        <w:rPr>
          <w:rFonts w:ascii="Arial" w:hAnsi="Arial" w:cs="Arial"/>
          <w:color w:val="000000"/>
        </w:rPr>
        <w:t xml:space="preserve">  </w:t>
      </w:r>
    </w:p>
    <w:p w:rsidR="004865DC" w:rsidRPr="005F76D1" w:rsidRDefault="004865DC" w:rsidP="002C4B54">
      <w:pPr>
        <w:pStyle w:val="Akapitzlist"/>
        <w:numPr>
          <w:ilvl w:val="0"/>
          <w:numId w:val="19"/>
        </w:numPr>
        <w:spacing w:line="360" w:lineRule="auto"/>
        <w:jc w:val="both"/>
        <w:rPr>
          <w:rFonts w:ascii="Arial" w:hAnsi="Arial" w:cs="Arial"/>
          <w:color w:val="000000"/>
        </w:rPr>
      </w:pPr>
      <w:r w:rsidRPr="005F76D1">
        <w:rPr>
          <w:rFonts w:ascii="Arial" w:hAnsi="Arial" w:cs="Arial"/>
          <w:color w:val="000000"/>
        </w:rPr>
        <w:t>dnia 01.03.2019 r. o godz. 12.50</w:t>
      </w:r>
      <w:r w:rsidR="00A9240A" w:rsidRPr="00A9240A">
        <w:rPr>
          <w:rFonts w:ascii="Arial" w:hAnsi="Arial" w:cs="Arial"/>
          <w:color w:val="000000"/>
        </w:rPr>
        <w:t xml:space="preserve"> </w:t>
      </w:r>
      <w:r w:rsidR="00A9240A">
        <w:rPr>
          <w:rFonts w:ascii="Arial" w:hAnsi="Arial" w:cs="Arial"/>
          <w:color w:val="000000"/>
        </w:rPr>
        <w:t>w zajęciach uczestniczyło</w:t>
      </w:r>
      <w:r w:rsidRPr="005F76D1">
        <w:rPr>
          <w:rFonts w:ascii="Arial" w:hAnsi="Arial" w:cs="Arial"/>
          <w:color w:val="000000"/>
        </w:rPr>
        <w:t xml:space="preserve"> </w:t>
      </w:r>
      <w:r w:rsidRPr="005F76D1">
        <w:rPr>
          <w:rFonts w:ascii="Arial" w:hAnsi="Arial" w:cs="Arial"/>
          <w:b/>
          <w:color w:val="000000"/>
        </w:rPr>
        <w:t>14 uczniów</w:t>
      </w:r>
      <w:r w:rsidRPr="005F76D1">
        <w:rPr>
          <w:rFonts w:ascii="Arial" w:hAnsi="Arial" w:cs="Arial"/>
          <w:color w:val="000000"/>
        </w:rPr>
        <w:t xml:space="preserve"> </w:t>
      </w:r>
    </w:p>
    <w:p w:rsidR="004865DC" w:rsidRPr="005F76D1" w:rsidRDefault="004865DC" w:rsidP="005F76D1">
      <w:pPr>
        <w:ind w:firstLine="708"/>
        <w:jc w:val="both"/>
        <w:rPr>
          <w:rFonts w:ascii="Arial" w:eastAsia="Times New Roman" w:hAnsi="Arial" w:cs="Arial"/>
          <w:u w:val="single"/>
        </w:rPr>
      </w:pPr>
      <w:r w:rsidRPr="005F76D1">
        <w:rPr>
          <w:rFonts w:ascii="Arial" w:eastAsia="Times New Roman" w:hAnsi="Arial" w:cs="Arial"/>
          <w:u w:val="single"/>
        </w:rPr>
        <w:t>Uczestnikom zajęć udzielono informacji dotyczących:</w:t>
      </w:r>
    </w:p>
    <w:p w:rsidR="004865DC" w:rsidRPr="005F76D1" w:rsidRDefault="004865DC" w:rsidP="002C4B54">
      <w:pPr>
        <w:pStyle w:val="Akapitzlist"/>
        <w:numPr>
          <w:ilvl w:val="0"/>
          <w:numId w:val="20"/>
        </w:numPr>
        <w:spacing w:after="200" w:line="360" w:lineRule="auto"/>
        <w:jc w:val="both"/>
        <w:rPr>
          <w:rFonts w:ascii="Arial" w:hAnsi="Arial" w:cs="Arial"/>
        </w:rPr>
      </w:pPr>
      <w:r w:rsidRPr="005F76D1">
        <w:rPr>
          <w:rFonts w:ascii="Arial" w:hAnsi="Arial" w:cs="Arial"/>
        </w:rPr>
        <w:t>zawodów deficytowych i nadwyżkowych,</w:t>
      </w:r>
    </w:p>
    <w:p w:rsidR="004865DC" w:rsidRPr="005F76D1" w:rsidRDefault="004865DC" w:rsidP="002C4B54">
      <w:pPr>
        <w:pStyle w:val="Akapitzlist"/>
        <w:numPr>
          <w:ilvl w:val="0"/>
          <w:numId w:val="20"/>
        </w:numPr>
        <w:spacing w:line="360" w:lineRule="auto"/>
        <w:jc w:val="both"/>
        <w:rPr>
          <w:rFonts w:ascii="Arial" w:hAnsi="Arial" w:cs="Arial"/>
        </w:rPr>
      </w:pPr>
      <w:r w:rsidRPr="005F76D1">
        <w:rPr>
          <w:rFonts w:ascii="Arial" w:hAnsi="Arial" w:cs="Arial"/>
        </w:rPr>
        <w:t>oczekiwań pracodawców w zakresie dokumentów aplikacyjnych oraz kompetencji wymaganych od kandydatów,</w:t>
      </w:r>
    </w:p>
    <w:p w:rsidR="004865DC" w:rsidRPr="005F76D1" w:rsidRDefault="004865DC" w:rsidP="002C4B54">
      <w:pPr>
        <w:pStyle w:val="Akapitzlist"/>
        <w:numPr>
          <w:ilvl w:val="0"/>
          <w:numId w:val="20"/>
        </w:numPr>
        <w:spacing w:after="200" w:line="360" w:lineRule="auto"/>
        <w:jc w:val="both"/>
        <w:rPr>
          <w:rFonts w:ascii="Arial" w:hAnsi="Arial" w:cs="Arial"/>
        </w:rPr>
      </w:pPr>
      <w:r w:rsidRPr="005F76D1">
        <w:rPr>
          <w:rFonts w:ascii="Arial" w:hAnsi="Arial" w:cs="Arial"/>
        </w:rPr>
        <w:t>zasad komunikacji/autoprezentacji podczas rozmowy kwalifikacyjnej,</w:t>
      </w:r>
    </w:p>
    <w:p w:rsidR="004865DC" w:rsidRPr="005F76D1" w:rsidRDefault="004865DC" w:rsidP="002C4B54">
      <w:pPr>
        <w:pStyle w:val="Akapitzlist"/>
        <w:numPr>
          <w:ilvl w:val="0"/>
          <w:numId w:val="20"/>
        </w:numPr>
        <w:spacing w:after="200" w:line="360" w:lineRule="auto"/>
        <w:jc w:val="both"/>
        <w:rPr>
          <w:rFonts w:ascii="Arial" w:hAnsi="Arial" w:cs="Arial"/>
        </w:rPr>
      </w:pPr>
      <w:r w:rsidRPr="005F76D1">
        <w:rPr>
          <w:rFonts w:ascii="Arial" w:hAnsi="Arial" w:cs="Arial"/>
        </w:rPr>
        <w:t>stereotypów związanych z rynkiem pracy,</w:t>
      </w:r>
    </w:p>
    <w:p w:rsidR="004865DC" w:rsidRPr="005F76D1" w:rsidRDefault="004865DC" w:rsidP="002C4B54">
      <w:pPr>
        <w:pStyle w:val="Akapitzlist"/>
        <w:numPr>
          <w:ilvl w:val="0"/>
          <w:numId w:val="20"/>
        </w:numPr>
        <w:spacing w:line="360" w:lineRule="auto"/>
        <w:jc w:val="both"/>
        <w:rPr>
          <w:rFonts w:ascii="Arial" w:hAnsi="Arial" w:cs="Arial"/>
        </w:rPr>
      </w:pPr>
      <w:r w:rsidRPr="005F76D1">
        <w:rPr>
          <w:rFonts w:ascii="Arial" w:hAnsi="Arial" w:cs="Arial"/>
        </w:rPr>
        <w:t>ogólnej sytuacji na rynku pracy.</w:t>
      </w:r>
    </w:p>
    <w:p w:rsidR="004865DC" w:rsidRPr="005F76D1" w:rsidRDefault="004865DC" w:rsidP="005F76D1">
      <w:pPr>
        <w:pStyle w:val="Akapitzlist"/>
        <w:spacing w:line="360" w:lineRule="auto"/>
        <w:ind w:left="1068"/>
        <w:jc w:val="both"/>
        <w:rPr>
          <w:rFonts w:ascii="Arial" w:hAnsi="Arial" w:cs="Arial"/>
        </w:rPr>
      </w:pPr>
    </w:p>
    <w:p w:rsidR="004865DC" w:rsidRPr="005F76D1" w:rsidRDefault="00CE5A4A" w:rsidP="005F76D1">
      <w:pPr>
        <w:jc w:val="both"/>
        <w:rPr>
          <w:rFonts w:ascii="Arial" w:eastAsia="Times New Roman" w:hAnsi="Arial" w:cs="Arial"/>
          <w:color w:val="000000"/>
        </w:rPr>
      </w:pPr>
      <w:r>
        <w:rPr>
          <w:rFonts w:ascii="Arial" w:eastAsia="Times New Roman" w:hAnsi="Arial" w:cs="Arial"/>
          <w:b/>
          <w:color w:val="000000"/>
          <w:u w:val="single"/>
        </w:rPr>
        <w:t xml:space="preserve">08.03.2019 </w:t>
      </w:r>
      <w:r w:rsidR="004865DC" w:rsidRPr="005F76D1">
        <w:rPr>
          <w:rFonts w:ascii="Arial" w:eastAsia="Times New Roman" w:hAnsi="Arial" w:cs="Arial"/>
          <w:b/>
          <w:color w:val="000000"/>
          <w:u w:val="single"/>
        </w:rPr>
        <w:t>r.</w:t>
      </w:r>
      <w:r w:rsidR="004865DC" w:rsidRPr="005F76D1">
        <w:rPr>
          <w:rFonts w:ascii="Arial" w:eastAsia="Times New Roman" w:hAnsi="Arial" w:cs="Arial"/>
          <w:color w:val="000000"/>
        </w:rPr>
        <w:t xml:space="preserve"> w bibliotece szkolnej w Elblągu przy ul. Wyżynnej 3 odbył się </w:t>
      </w:r>
      <w:r w:rsidR="004865DC" w:rsidRPr="005F76D1">
        <w:rPr>
          <w:rFonts w:ascii="Arial" w:eastAsia="Times New Roman" w:hAnsi="Arial" w:cs="Arial"/>
          <w:color w:val="000000"/>
        </w:rPr>
        <w:br/>
        <w:t xml:space="preserve">IV Miejski Konkurs </w:t>
      </w:r>
      <w:proofErr w:type="spellStart"/>
      <w:r w:rsidR="004865DC" w:rsidRPr="005F76D1">
        <w:rPr>
          <w:rFonts w:ascii="Arial" w:eastAsia="Times New Roman" w:hAnsi="Arial" w:cs="Arial"/>
          <w:color w:val="000000"/>
        </w:rPr>
        <w:t>Zawodowznawczy</w:t>
      </w:r>
      <w:proofErr w:type="spellEnd"/>
      <w:r w:rsidR="004865DC" w:rsidRPr="005F76D1">
        <w:rPr>
          <w:rFonts w:ascii="Arial" w:eastAsia="Times New Roman" w:hAnsi="Arial" w:cs="Arial"/>
          <w:color w:val="000000"/>
        </w:rPr>
        <w:t xml:space="preserve"> pn. „Umiejętna komunikacja drogą do sukcesu”. </w:t>
      </w:r>
      <w:r w:rsidR="004865DC" w:rsidRPr="005F76D1">
        <w:rPr>
          <w:rFonts w:ascii="Arial" w:eastAsia="Times New Roman" w:hAnsi="Arial" w:cs="Arial"/>
          <w:color w:val="000000"/>
        </w:rPr>
        <w:br/>
        <w:t>W skład jury wchodziły cztery osoby spośród przedstawicieli szkół oraz doradców zawodowych z</w:t>
      </w:r>
      <w:r w:rsidR="00102FE0">
        <w:rPr>
          <w:rFonts w:ascii="Arial" w:eastAsia="Times New Roman" w:hAnsi="Arial" w:cs="Arial"/>
          <w:color w:val="000000"/>
        </w:rPr>
        <w:t xml:space="preserve"> PUP w Elblągu</w:t>
      </w:r>
      <w:r w:rsidR="004865DC" w:rsidRPr="005F76D1">
        <w:rPr>
          <w:rFonts w:ascii="Arial" w:eastAsia="Times New Roman" w:hAnsi="Arial" w:cs="Arial"/>
          <w:color w:val="000000"/>
        </w:rPr>
        <w:t>. W szranki konkursowe stanęło 12 uczniów. Uczniowie odgrywali rolę kandydatów do pracy w wybranym przez siebie zawodzie. Każdy z uczestników przygotował krótką prezentację multimedialną lub ustną na temat wybranego zawodu, dokumenty aplikacyjne oraz odpowiadał na pytania jury.</w:t>
      </w:r>
    </w:p>
    <w:p w:rsidR="004865DC" w:rsidRDefault="004865DC" w:rsidP="005F76D1">
      <w:pPr>
        <w:jc w:val="both"/>
        <w:rPr>
          <w:rFonts w:ascii="Arial" w:eastAsia="Times New Roman" w:hAnsi="Arial" w:cs="Arial"/>
          <w:color w:val="000000"/>
        </w:rPr>
      </w:pPr>
    </w:p>
    <w:p w:rsidR="004B0FE4" w:rsidRPr="005F76D1" w:rsidRDefault="004B0FE4" w:rsidP="005F76D1">
      <w:pPr>
        <w:jc w:val="both"/>
        <w:rPr>
          <w:rFonts w:ascii="Arial" w:eastAsia="Times New Roman" w:hAnsi="Arial" w:cs="Arial"/>
          <w:color w:val="000000"/>
        </w:rPr>
      </w:pPr>
    </w:p>
    <w:p w:rsidR="004865DC" w:rsidRPr="005F76D1" w:rsidRDefault="004865DC" w:rsidP="005F76D1">
      <w:pPr>
        <w:jc w:val="both"/>
        <w:rPr>
          <w:rFonts w:ascii="Arial" w:eastAsia="Times New Roman" w:hAnsi="Arial" w:cs="Arial"/>
        </w:rPr>
      </w:pPr>
      <w:r w:rsidRPr="005F76D1">
        <w:rPr>
          <w:rFonts w:ascii="Arial" w:eastAsia="Times New Roman" w:hAnsi="Arial" w:cs="Arial"/>
          <w:b/>
          <w:u w:val="single"/>
        </w:rPr>
        <w:lastRenderedPageBreak/>
        <w:t>02.04.2019</w:t>
      </w:r>
      <w:r w:rsidRPr="005F76D1">
        <w:rPr>
          <w:rFonts w:ascii="Arial" w:hAnsi="Arial" w:cs="Arial"/>
          <w:b/>
          <w:u w:val="single"/>
        </w:rPr>
        <w:t xml:space="preserve"> r.</w:t>
      </w:r>
      <w:r w:rsidRPr="005F76D1">
        <w:rPr>
          <w:rFonts w:ascii="Arial" w:eastAsia="Times New Roman" w:hAnsi="Arial" w:cs="Arial"/>
        </w:rPr>
        <w:t xml:space="preserve"> </w:t>
      </w:r>
      <w:r w:rsidRPr="005F76D1">
        <w:rPr>
          <w:rFonts w:ascii="Arial" w:eastAsia="Times New Roman" w:hAnsi="Arial" w:cs="Arial"/>
          <w:b/>
          <w:u w:val="single"/>
        </w:rPr>
        <w:t>odbyła się IV edycja Elbląskich Targów Pracy i Edukacji.</w:t>
      </w:r>
      <w:r w:rsidR="004B0FE4">
        <w:rPr>
          <w:rFonts w:ascii="Arial" w:eastAsia="Times New Roman" w:hAnsi="Arial" w:cs="Arial"/>
        </w:rPr>
        <w:t xml:space="preserve"> Organizatorami targów </w:t>
      </w:r>
      <w:r w:rsidRPr="005F76D1">
        <w:rPr>
          <w:rFonts w:ascii="Arial" w:eastAsia="Times New Roman" w:hAnsi="Arial" w:cs="Arial"/>
        </w:rPr>
        <w:t xml:space="preserve">byli: Prezydent Elbląga Witold Wróblewski, Powiatowy Urząd Pracy w Elblągu, Centrum Edukacji i Pracy Młodzieży OHP w Elblągu i </w:t>
      </w:r>
      <w:proofErr w:type="spellStart"/>
      <w:r w:rsidRPr="005F76D1">
        <w:rPr>
          <w:rFonts w:ascii="Arial" w:eastAsia="Times New Roman" w:hAnsi="Arial" w:cs="Arial"/>
        </w:rPr>
        <w:t>MOSiR</w:t>
      </w:r>
      <w:proofErr w:type="spellEnd"/>
      <w:r w:rsidRPr="005F76D1">
        <w:rPr>
          <w:rFonts w:ascii="Arial" w:eastAsia="Times New Roman" w:hAnsi="Arial" w:cs="Arial"/>
        </w:rPr>
        <w:t>.</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 xml:space="preserve">Patronat honorowy nad targami objął Wojewoda Warmińsko Mazurski  Artur Chojecki. </w:t>
      </w:r>
    </w:p>
    <w:p w:rsidR="004865DC" w:rsidRPr="005F76D1" w:rsidRDefault="004865DC" w:rsidP="004B0FE4">
      <w:pPr>
        <w:jc w:val="both"/>
        <w:rPr>
          <w:rFonts w:ascii="Arial" w:eastAsia="Times New Roman" w:hAnsi="Arial" w:cs="Arial"/>
        </w:rPr>
      </w:pPr>
      <w:r w:rsidRPr="005F76D1">
        <w:rPr>
          <w:rFonts w:ascii="Arial" w:eastAsia="Times New Roman" w:hAnsi="Arial" w:cs="Arial"/>
        </w:rPr>
        <w:t>W tegorocznej edycji Elbląskich Targów Pracy i Edukacji udział wzięło 54 wystawców. Gościliśmy 31 pracodawców, 2 agencje zatrudnienia, 4 szkoły oraz 17 innych jednostek w tym Powiatowy Urząd Pracy w Braniewie, Powiatowy Urząd Pracy w Nowym Dworze Gdańskim oraz Powiatowy Urząd Pracy w Malborku. Przedstawiono łącznie około 1188 ofert pracy w różnych branżach oraz zawodach. Zgłoszono 1552 wolne miejsca pracy, przedstawiono 671 ofert pracy, agencje zatrudnienia zaprezentowały 27 of</w:t>
      </w:r>
      <w:r w:rsidR="00452A08">
        <w:rPr>
          <w:rFonts w:ascii="Arial" w:eastAsia="Times New Roman" w:hAnsi="Arial" w:cs="Arial"/>
        </w:rPr>
        <w:t>ert pracy w kraju i za granicą (</w:t>
      </w:r>
      <w:r w:rsidRPr="005F76D1">
        <w:rPr>
          <w:rFonts w:ascii="Arial" w:eastAsia="Times New Roman" w:hAnsi="Arial" w:cs="Arial"/>
        </w:rPr>
        <w:t>420 ofertami p</w:t>
      </w:r>
      <w:r w:rsidR="00452A08">
        <w:rPr>
          <w:rFonts w:ascii="Arial" w:eastAsia="Times New Roman" w:hAnsi="Arial" w:cs="Arial"/>
        </w:rPr>
        <w:t xml:space="preserve">racy dysponowały urzędy pracy, </w:t>
      </w:r>
      <w:r w:rsidRPr="005F76D1">
        <w:rPr>
          <w:rFonts w:ascii="Arial" w:eastAsia="Times New Roman" w:hAnsi="Arial" w:cs="Arial"/>
        </w:rPr>
        <w:t> Centrum Edukacji i Pracy Młodzieży OHP przedstawiło 70 ofert pracy</w:t>
      </w:r>
      <w:r w:rsidR="00452A08">
        <w:rPr>
          <w:rFonts w:ascii="Arial" w:eastAsia="Times New Roman" w:hAnsi="Arial" w:cs="Arial"/>
        </w:rPr>
        <w:t>)</w:t>
      </w:r>
      <w:r w:rsidRPr="005F76D1">
        <w:rPr>
          <w:rFonts w:ascii="Arial" w:eastAsia="Times New Roman" w:hAnsi="Arial" w:cs="Arial"/>
        </w:rPr>
        <w:t xml:space="preserve">. Obecni byli przedstawiciele jednostek szkoleniowych, którzy przedstawili aktualną ofertę kursów i szkoleń. Stanowiska wystawiennicze z ofertą edukacyjną zaprezentowało 13 szkół </w:t>
      </w:r>
      <w:proofErr w:type="spellStart"/>
      <w:r w:rsidRPr="005F76D1">
        <w:rPr>
          <w:rFonts w:ascii="Arial" w:eastAsia="Times New Roman" w:hAnsi="Arial" w:cs="Arial"/>
        </w:rPr>
        <w:t>ponadgimnazjalnych</w:t>
      </w:r>
      <w:proofErr w:type="spellEnd"/>
      <w:r w:rsidRPr="005F76D1">
        <w:rPr>
          <w:rFonts w:ascii="Arial" w:eastAsia="Times New Roman" w:hAnsi="Arial" w:cs="Arial"/>
        </w:rPr>
        <w:t xml:space="preserve"> i ponadpodstawowych z Elbląga. Elbląskie Targi Pracy i Edukacji cieszyły się dużym zainteresowaniem, stoiska wystawców odwiedziło w sumie ok. 2700  poszukujących pracy oraz uczniów.</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Pracodawcy poszukiwali  pracowników do pracy zarówno w kraju</w:t>
      </w:r>
      <w:r w:rsidR="00452A08">
        <w:rPr>
          <w:rFonts w:ascii="Arial" w:eastAsia="Times New Roman" w:hAnsi="Arial" w:cs="Arial"/>
        </w:rPr>
        <w:t>,</w:t>
      </w:r>
      <w:r w:rsidRPr="005F76D1">
        <w:rPr>
          <w:rFonts w:ascii="Arial" w:eastAsia="Times New Roman" w:hAnsi="Arial" w:cs="Arial"/>
        </w:rPr>
        <w:t xml:space="preserve"> jak i za granicą m.in. operatorów wózka widłowego, specjalistów administracji i procesów magazynowych, przedstawicieli handlowych, instalatora ur</w:t>
      </w:r>
      <w:r w:rsidR="00452A08">
        <w:rPr>
          <w:rFonts w:ascii="Arial" w:eastAsia="Times New Roman" w:hAnsi="Arial" w:cs="Arial"/>
        </w:rPr>
        <w:t>ządzeń niskoprądowych, kierowcę</w:t>
      </w:r>
      <w:r w:rsidRPr="005F76D1">
        <w:rPr>
          <w:rFonts w:ascii="Arial" w:eastAsia="Times New Roman" w:hAnsi="Arial" w:cs="Arial"/>
        </w:rPr>
        <w:t xml:space="preserve"> autobusu – konduktora, mechaników pojazdów samochodowych, asystentów przedstawiciela handlowego, konsultantów, managerów, monterów instalacji sanitarnych, operatorów maszyn stolarskich, pomocników operatora m</w:t>
      </w:r>
      <w:r w:rsidR="00452A08">
        <w:rPr>
          <w:rFonts w:ascii="Arial" w:eastAsia="Times New Roman" w:hAnsi="Arial" w:cs="Arial"/>
        </w:rPr>
        <w:t xml:space="preserve">aszyn stolarskich, handlowców (na </w:t>
      </w:r>
      <w:r w:rsidRPr="005F76D1">
        <w:rPr>
          <w:rFonts w:ascii="Arial" w:eastAsia="Times New Roman" w:hAnsi="Arial" w:cs="Arial"/>
        </w:rPr>
        <w:t>obszar</w:t>
      </w:r>
      <w:r w:rsidR="00452A08">
        <w:rPr>
          <w:rFonts w:ascii="Arial" w:eastAsia="Times New Roman" w:hAnsi="Arial" w:cs="Arial"/>
        </w:rPr>
        <w:t>ze Polski)</w:t>
      </w:r>
      <w:r w:rsidRPr="005F76D1">
        <w:rPr>
          <w:rFonts w:ascii="Arial" w:eastAsia="Times New Roman" w:hAnsi="Arial" w:cs="Arial"/>
        </w:rPr>
        <w:t>, monterów mebli u klienta, monterów mebli na hali, lakierników meblowych, frezerów meblowych, szlifierzy meblowych, magazynierów, opieku</w:t>
      </w:r>
      <w:r w:rsidR="00452A08">
        <w:rPr>
          <w:rFonts w:ascii="Arial" w:eastAsia="Times New Roman" w:hAnsi="Arial" w:cs="Arial"/>
        </w:rPr>
        <w:t>nów osób starszych (</w:t>
      </w:r>
      <w:r w:rsidRPr="005F76D1">
        <w:rPr>
          <w:rFonts w:ascii="Arial" w:eastAsia="Times New Roman" w:hAnsi="Arial" w:cs="Arial"/>
        </w:rPr>
        <w:t>praca w Niemczech</w:t>
      </w:r>
      <w:r w:rsidR="00452A08">
        <w:rPr>
          <w:rFonts w:ascii="Arial" w:eastAsia="Times New Roman" w:hAnsi="Arial" w:cs="Arial"/>
        </w:rPr>
        <w:t>)</w:t>
      </w:r>
      <w:r w:rsidRPr="005F76D1">
        <w:rPr>
          <w:rFonts w:ascii="Arial" w:eastAsia="Times New Roman" w:hAnsi="Arial" w:cs="Arial"/>
        </w:rPr>
        <w:t xml:space="preserve">, technologów, ustawiaczy maszyn wtryskowych, mechaników maszyn stolarskich, pracowników magazynowych/kierowców wózków, operatorów: CNC, piły panelowej, wiertarki przelotowej, </w:t>
      </w:r>
      <w:proofErr w:type="spellStart"/>
      <w:r w:rsidRPr="005F76D1">
        <w:rPr>
          <w:rFonts w:ascii="Arial" w:eastAsia="Times New Roman" w:hAnsi="Arial" w:cs="Arial"/>
        </w:rPr>
        <w:t>okleiniarki</w:t>
      </w:r>
      <w:proofErr w:type="spellEnd"/>
      <w:r w:rsidRPr="005F76D1">
        <w:rPr>
          <w:rFonts w:ascii="Arial" w:eastAsia="Times New Roman" w:hAnsi="Arial" w:cs="Arial"/>
        </w:rPr>
        <w:t xml:space="preserve"> jednostronnej.</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Nie brakowało też ofert dla pracowników sprzedaży, księgowych, pracowników ochrony, psychologów, logopedów, pomocy nauczyciela, pracowników magazynowych</w:t>
      </w:r>
      <w:r w:rsidR="007176EF">
        <w:rPr>
          <w:rFonts w:ascii="Arial" w:eastAsia="Times New Roman" w:hAnsi="Arial" w:cs="Arial"/>
        </w:rPr>
        <w:t>.</w:t>
      </w:r>
      <w:r w:rsidRPr="005F76D1">
        <w:rPr>
          <w:rFonts w:ascii="Arial" w:eastAsia="Times New Roman" w:hAnsi="Arial" w:cs="Arial"/>
        </w:rPr>
        <w:t xml:space="preserve"> Zaprezentowano też oferty pracy dla pracowników restauracji (obsługi, kuchni, obszaru </w:t>
      </w:r>
      <w:proofErr w:type="spellStart"/>
      <w:r w:rsidRPr="005F76D1">
        <w:rPr>
          <w:rFonts w:ascii="Arial" w:eastAsia="Times New Roman" w:hAnsi="Arial" w:cs="Arial"/>
        </w:rPr>
        <w:t>McCafe</w:t>
      </w:r>
      <w:proofErr w:type="spellEnd"/>
      <w:r w:rsidRPr="005F76D1">
        <w:rPr>
          <w:rFonts w:ascii="Arial" w:eastAsia="Times New Roman" w:hAnsi="Arial" w:cs="Arial"/>
        </w:rPr>
        <w:t>, zmiany nocnej), elektryków, pracowników produkcji, monterów zewnętrznych sieci sanitarnych i ciepłowniczych.</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 xml:space="preserve">Placówka Straży Granicznej, Komenda Miejska Policji w Elblągu, Wojskowa Komenda Uzupełnień, Odział Żandarmerii Wojskowej w Elblągu, 43 Batalion Lekkiej Piechoty Braniewo 4W-MBOT i 16 Żuławski Batalion Remontowy w Elblągu wzbudziły szerokie zainteresowanie osób chcących podjąć pracę w służbach mundurowych. </w:t>
      </w:r>
      <w:r w:rsidRPr="005F76D1">
        <w:rPr>
          <w:rFonts w:ascii="Arial" w:eastAsia="Times New Roman" w:hAnsi="Arial" w:cs="Arial"/>
        </w:rPr>
        <w:lastRenderedPageBreak/>
        <w:t>Odwiedzający targi mogli uzyskać szczegółowe informacje na temat rekrutacji i przyjęcia do służby. Ponadto 16 Żuławski Batalion Remontowy w Elblągu zaprezentował 115 ofert pracy zarówno dla żołnierzy zawodowych</w:t>
      </w:r>
      <w:r w:rsidR="00746508">
        <w:rPr>
          <w:rFonts w:ascii="Arial" w:eastAsia="Times New Roman" w:hAnsi="Arial" w:cs="Arial"/>
        </w:rPr>
        <w:t>,</w:t>
      </w:r>
      <w:r w:rsidRPr="005F76D1">
        <w:rPr>
          <w:rFonts w:ascii="Arial" w:eastAsia="Times New Roman" w:hAnsi="Arial" w:cs="Arial"/>
        </w:rPr>
        <w:t xml:space="preserve"> jak i dla pracowników cywilnych m.in. szer. zawodowy - ratownik medyczny, szer. zaw.- kierowca kat. C, szer. zaw.-kierowca kat. </w:t>
      </w:r>
      <w:proofErr w:type="spellStart"/>
      <w:r w:rsidRPr="005F76D1">
        <w:rPr>
          <w:rFonts w:ascii="Arial" w:eastAsia="Times New Roman" w:hAnsi="Arial" w:cs="Arial"/>
        </w:rPr>
        <w:t>C+E</w:t>
      </w:r>
      <w:proofErr w:type="spellEnd"/>
      <w:r w:rsidRPr="005F76D1">
        <w:rPr>
          <w:rFonts w:ascii="Arial" w:eastAsia="Times New Roman" w:hAnsi="Arial" w:cs="Arial"/>
        </w:rPr>
        <w:t xml:space="preserve">, szer. zaw.-radiotelegrafista, </w:t>
      </w:r>
      <w:proofErr w:type="spellStart"/>
      <w:r w:rsidRPr="005F76D1">
        <w:rPr>
          <w:rFonts w:ascii="Arial" w:eastAsia="Times New Roman" w:hAnsi="Arial" w:cs="Arial"/>
        </w:rPr>
        <w:t>podof</w:t>
      </w:r>
      <w:proofErr w:type="spellEnd"/>
      <w:r w:rsidRPr="005F76D1">
        <w:rPr>
          <w:rFonts w:ascii="Arial" w:eastAsia="Times New Roman" w:hAnsi="Arial" w:cs="Arial"/>
        </w:rPr>
        <w:t xml:space="preserve">. zawodowy - dowódca drużyny </w:t>
      </w:r>
      <w:proofErr w:type="spellStart"/>
      <w:r w:rsidRPr="005F76D1">
        <w:rPr>
          <w:rFonts w:ascii="Arial" w:eastAsia="Times New Roman" w:hAnsi="Arial" w:cs="Arial"/>
        </w:rPr>
        <w:t>ogólnologistyczny</w:t>
      </w:r>
      <w:proofErr w:type="spellEnd"/>
      <w:r w:rsidRPr="005F76D1">
        <w:rPr>
          <w:rFonts w:ascii="Arial" w:eastAsia="Times New Roman" w:hAnsi="Arial" w:cs="Arial"/>
        </w:rPr>
        <w:t>, kucharz, piekarz, cukiernik.</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 xml:space="preserve"> Areszt Śledczy w Elblągu  przedstawił propozycje współpracy z pracodawcami w zakresie pracy dla osadzonych. </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Osobom zainteresowanym  porad i informacji udzielali również pracownicy Urzędu Skarbowego</w:t>
      </w:r>
      <w:r w:rsidR="00DE6161">
        <w:rPr>
          <w:rFonts w:ascii="Arial" w:eastAsia="Times New Roman" w:hAnsi="Arial" w:cs="Arial"/>
        </w:rPr>
        <w:t xml:space="preserve"> w Elblągu</w:t>
      </w:r>
      <w:r w:rsidRPr="005F76D1">
        <w:rPr>
          <w:rFonts w:ascii="Arial" w:eastAsia="Times New Roman" w:hAnsi="Arial" w:cs="Arial"/>
        </w:rPr>
        <w:t>, Zakładu Ubezpieczeń Społecznych</w:t>
      </w:r>
      <w:r w:rsidR="00DE6161">
        <w:rPr>
          <w:rFonts w:ascii="Arial" w:eastAsia="Times New Roman" w:hAnsi="Arial" w:cs="Arial"/>
        </w:rPr>
        <w:t xml:space="preserve"> w Elblągu</w:t>
      </w:r>
      <w:r w:rsidRPr="005F76D1">
        <w:rPr>
          <w:rFonts w:ascii="Arial" w:eastAsia="Times New Roman" w:hAnsi="Arial" w:cs="Arial"/>
        </w:rPr>
        <w:t xml:space="preserve"> oraz Państwowej Inspekcji Pracy w Elblągu. </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Targi były okazją do spotkania się w jednym miejscu osób planujących swoją karierę zawodową, bezrobotnych i poszukujących pracy z pracodawcami. Umożliwiły przedsiębiorcom przeprowadzenie rozmów z  kandydatami na pracowników, a chcącym zwiększyć swoje umiejętności i kwalifikacje zawodowe dały szansę zapoznać się z  szeroką ofertą edukacyjno-szkoleniową.</w:t>
      </w:r>
    </w:p>
    <w:p w:rsidR="004865DC" w:rsidRPr="005F76D1" w:rsidRDefault="004865DC" w:rsidP="005F76D1">
      <w:pPr>
        <w:jc w:val="both"/>
        <w:rPr>
          <w:rFonts w:ascii="Arial" w:eastAsia="Arial" w:hAnsi="Arial" w:cs="Arial"/>
          <w:b/>
        </w:rPr>
      </w:pPr>
    </w:p>
    <w:p w:rsidR="004865DC" w:rsidRPr="005F76D1" w:rsidRDefault="004865DC" w:rsidP="005F76D1">
      <w:pPr>
        <w:jc w:val="both"/>
        <w:rPr>
          <w:rFonts w:ascii="Arial" w:eastAsia="Arial" w:hAnsi="Arial" w:cs="Arial"/>
        </w:rPr>
      </w:pPr>
      <w:r w:rsidRPr="005F76D1">
        <w:rPr>
          <w:rFonts w:ascii="Arial" w:eastAsia="Arial" w:hAnsi="Arial" w:cs="Arial"/>
          <w:b/>
          <w:u w:val="single"/>
        </w:rPr>
        <w:t>02.04.2019 r.</w:t>
      </w:r>
      <w:r w:rsidRPr="005F76D1">
        <w:rPr>
          <w:rFonts w:ascii="Arial" w:eastAsia="Arial" w:hAnsi="Arial" w:cs="Arial"/>
        </w:rPr>
        <w:t xml:space="preserve"> w Żuławskim Ośrodku Kultury w Nowym Dworze Gdańskim </w:t>
      </w:r>
      <w:r w:rsidRPr="005F76D1">
        <w:rPr>
          <w:rFonts w:ascii="Arial" w:eastAsia="Arial" w:hAnsi="Arial" w:cs="Arial"/>
          <w:b/>
          <w:u w:val="single"/>
        </w:rPr>
        <w:t>odbyły się  IV Nowodworskie Targi Pracy</w:t>
      </w:r>
      <w:r w:rsidRPr="005F76D1">
        <w:rPr>
          <w:rFonts w:ascii="Arial" w:eastAsia="Arial" w:hAnsi="Arial" w:cs="Arial"/>
          <w:b/>
        </w:rPr>
        <w:t>,</w:t>
      </w:r>
      <w:r w:rsidRPr="005F76D1">
        <w:rPr>
          <w:rFonts w:ascii="Arial" w:eastAsia="Arial" w:hAnsi="Arial" w:cs="Arial"/>
        </w:rPr>
        <w:t xml:space="preserve"> które zgromadziły 31 pracodawców. Z ofertą zatrudnienia przybyli pracodawcy nie tylko z Nowego Dworu Gdańskiego, ale również z Krynicy Morskiej, Gdańska, Ostaszewa, Malborka oraz przedstawiciele branży handlowej sieci ogólnopolskich szukający pracowników na stałe i na sezon do marketów.</w:t>
      </w:r>
    </w:p>
    <w:p w:rsidR="004865DC" w:rsidRPr="005F76D1" w:rsidRDefault="004865DC" w:rsidP="005F76D1">
      <w:pPr>
        <w:jc w:val="both"/>
        <w:rPr>
          <w:rFonts w:ascii="Arial" w:eastAsia="Arial" w:hAnsi="Arial" w:cs="Arial"/>
        </w:rPr>
      </w:pPr>
      <w:r w:rsidRPr="005F76D1">
        <w:rPr>
          <w:rFonts w:ascii="Arial" w:eastAsia="Arial" w:hAnsi="Arial" w:cs="Arial"/>
        </w:rPr>
        <w:t>Zainteresowani pracą w służbach mundurowych mogli porozmawiać z przedstawicielami Komendy Powiatowej Policji, Straży Granicznej czy Inspektoratu Służby Więziennej w Gdańsku. Dużym zainteresowaniem  cieszyło się stoisko marketu Polo, który otwiera na terenie powiatu nowodworskiego kolejną placówkę.</w:t>
      </w:r>
    </w:p>
    <w:p w:rsidR="004865DC" w:rsidRPr="005F76D1" w:rsidRDefault="004865DC" w:rsidP="005F76D1">
      <w:pPr>
        <w:jc w:val="both"/>
        <w:rPr>
          <w:rFonts w:ascii="Arial" w:eastAsia="Arial" w:hAnsi="Arial" w:cs="Arial"/>
        </w:rPr>
      </w:pPr>
      <w:r w:rsidRPr="005F76D1">
        <w:rPr>
          <w:rFonts w:ascii="Arial" w:eastAsia="Arial" w:hAnsi="Arial" w:cs="Arial"/>
        </w:rPr>
        <w:t>A</w:t>
      </w:r>
      <w:r w:rsidR="00841734">
        <w:rPr>
          <w:rFonts w:ascii="Arial" w:eastAsia="Arial" w:hAnsi="Arial" w:cs="Arial"/>
        </w:rPr>
        <w:t>gencje Pracy Tymczasowej oferowały</w:t>
      </w:r>
      <w:r w:rsidRPr="005F76D1">
        <w:rPr>
          <w:rFonts w:ascii="Arial" w:eastAsia="Arial" w:hAnsi="Arial" w:cs="Arial"/>
        </w:rPr>
        <w:t xml:space="preserve"> zatrudnienie za granicą np. jako opiekunki osób starszych w Niemczech lub pracownik zakładów mięsnych w Holandii.</w:t>
      </w:r>
    </w:p>
    <w:p w:rsidR="004865DC" w:rsidRPr="005F76D1" w:rsidRDefault="004865DC" w:rsidP="005F76D1">
      <w:pPr>
        <w:jc w:val="both"/>
        <w:rPr>
          <w:rFonts w:ascii="Arial" w:eastAsia="Arial" w:hAnsi="Arial" w:cs="Arial"/>
        </w:rPr>
      </w:pPr>
      <w:r w:rsidRPr="005F76D1">
        <w:rPr>
          <w:rFonts w:ascii="Arial" w:eastAsia="Arial" w:hAnsi="Arial" w:cs="Arial"/>
        </w:rPr>
        <w:tab/>
        <w:t>Na targach obecni byli r</w:t>
      </w:r>
      <w:r w:rsidR="00841734">
        <w:rPr>
          <w:rFonts w:ascii="Arial" w:eastAsia="Arial" w:hAnsi="Arial" w:cs="Arial"/>
        </w:rPr>
        <w:t>ównież pracownicy z ościennych powiatowych urzędów p</w:t>
      </w:r>
      <w:r w:rsidRPr="005F76D1">
        <w:rPr>
          <w:rFonts w:ascii="Arial" w:eastAsia="Arial" w:hAnsi="Arial" w:cs="Arial"/>
        </w:rPr>
        <w:t xml:space="preserve">racy (tj. PUP </w:t>
      </w:r>
      <w:r w:rsidR="00841734">
        <w:rPr>
          <w:rFonts w:ascii="Arial" w:eastAsia="Arial" w:hAnsi="Arial" w:cs="Arial"/>
        </w:rPr>
        <w:t xml:space="preserve">w </w:t>
      </w:r>
      <w:r w:rsidRPr="005F76D1">
        <w:rPr>
          <w:rFonts w:ascii="Arial" w:eastAsia="Arial" w:hAnsi="Arial" w:cs="Arial"/>
        </w:rPr>
        <w:t>Malbork</w:t>
      </w:r>
      <w:r w:rsidR="00841734">
        <w:rPr>
          <w:rFonts w:ascii="Arial" w:eastAsia="Arial" w:hAnsi="Arial" w:cs="Arial"/>
        </w:rPr>
        <w:t>u</w:t>
      </w:r>
      <w:r w:rsidRPr="005F76D1">
        <w:rPr>
          <w:rFonts w:ascii="Arial" w:eastAsia="Arial" w:hAnsi="Arial" w:cs="Arial"/>
        </w:rPr>
        <w:t xml:space="preserve">, PUP </w:t>
      </w:r>
      <w:r w:rsidR="00841734">
        <w:rPr>
          <w:rFonts w:ascii="Arial" w:eastAsia="Arial" w:hAnsi="Arial" w:cs="Arial"/>
        </w:rPr>
        <w:t xml:space="preserve">w </w:t>
      </w:r>
      <w:r w:rsidRPr="005F76D1">
        <w:rPr>
          <w:rFonts w:ascii="Arial" w:eastAsia="Arial" w:hAnsi="Arial" w:cs="Arial"/>
        </w:rPr>
        <w:t>Gdańsk</w:t>
      </w:r>
      <w:r w:rsidR="00841734">
        <w:rPr>
          <w:rFonts w:ascii="Arial" w:eastAsia="Arial" w:hAnsi="Arial" w:cs="Arial"/>
        </w:rPr>
        <w:t>u</w:t>
      </w:r>
      <w:r w:rsidRPr="005F76D1">
        <w:rPr>
          <w:rFonts w:ascii="Arial" w:eastAsia="Arial" w:hAnsi="Arial" w:cs="Arial"/>
        </w:rPr>
        <w:t xml:space="preserve"> oraz PUP</w:t>
      </w:r>
      <w:r w:rsidR="00841734">
        <w:rPr>
          <w:rFonts w:ascii="Arial" w:eastAsia="Arial" w:hAnsi="Arial" w:cs="Arial"/>
        </w:rPr>
        <w:t xml:space="preserve"> w</w:t>
      </w:r>
      <w:r w:rsidRPr="005F76D1">
        <w:rPr>
          <w:rFonts w:ascii="Arial" w:eastAsia="Arial" w:hAnsi="Arial" w:cs="Arial"/>
        </w:rPr>
        <w:t xml:space="preserve"> Elbląg</w:t>
      </w:r>
      <w:r w:rsidR="00841734">
        <w:rPr>
          <w:rFonts w:ascii="Arial" w:eastAsia="Arial" w:hAnsi="Arial" w:cs="Arial"/>
        </w:rPr>
        <w:t>u</w:t>
      </w:r>
      <w:r w:rsidRPr="005F76D1">
        <w:rPr>
          <w:rFonts w:ascii="Arial" w:eastAsia="Arial" w:hAnsi="Arial" w:cs="Arial"/>
        </w:rPr>
        <w:t xml:space="preserve">). </w:t>
      </w:r>
    </w:p>
    <w:p w:rsidR="004865DC" w:rsidRPr="005F76D1" w:rsidRDefault="004865DC" w:rsidP="005F76D1">
      <w:pPr>
        <w:jc w:val="both"/>
        <w:rPr>
          <w:rFonts w:ascii="Arial" w:eastAsia="Arial" w:hAnsi="Arial" w:cs="Arial"/>
        </w:rPr>
      </w:pPr>
    </w:p>
    <w:p w:rsidR="004865DC" w:rsidRPr="005F76D1" w:rsidRDefault="004865DC" w:rsidP="005F76D1">
      <w:pPr>
        <w:jc w:val="both"/>
        <w:rPr>
          <w:rFonts w:ascii="Arial" w:eastAsia="Times New Roman" w:hAnsi="Arial" w:cs="Arial"/>
          <w:bCs/>
        </w:rPr>
      </w:pPr>
      <w:r w:rsidRPr="005F76D1">
        <w:rPr>
          <w:rFonts w:ascii="Arial" w:eastAsia="Times New Roman" w:hAnsi="Arial" w:cs="Arial"/>
          <w:b/>
          <w:bCs/>
          <w:u w:val="single"/>
        </w:rPr>
        <w:t>03.04.2019 r. i 04.04.2019 r.</w:t>
      </w:r>
      <w:r w:rsidRPr="005F76D1">
        <w:rPr>
          <w:rFonts w:ascii="Arial" w:eastAsia="Times New Roman" w:hAnsi="Arial" w:cs="Arial"/>
          <w:bCs/>
        </w:rPr>
        <w:t xml:space="preserve">  Powiatowy Urząd Pracy</w:t>
      </w:r>
      <w:r w:rsidR="004B0FE4">
        <w:rPr>
          <w:rFonts w:ascii="Arial" w:eastAsia="Times New Roman" w:hAnsi="Arial" w:cs="Arial"/>
          <w:bCs/>
        </w:rPr>
        <w:t xml:space="preserve"> w Elblągu</w:t>
      </w:r>
      <w:r w:rsidRPr="005F76D1">
        <w:rPr>
          <w:rFonts w:ascii="Arial" w:eastAsia="Times New Roman" w:hAnsi="Arial" w:cs="Arial"/>
          <w:bCs/>
        </w:rPr>
        <w:t xml:space="preserve"> gościł przedstawicieli „Forum Animatorów Sp</w:t>
      </w:r>
      <w:r w:rsidR="00E12299">
        <w:rPr>
          <w:rFonts w:ascii="Arial" w:eastAsia="Times New Roman" w:hAnsi="Arial" w:cs="Arial"/>
          <w:bCs/>
        </w:rPr>
        <w:t xml:space="preserve">ołecznych ” </w:t>
      </w:r>
      <w:r w:rsidRPr="005F76D1">
        <w:rPr>
          <w:rFonts w:ascii="Arial" w:eastAsia="Times New Roman" w:hAnsi="Arial" w:cs="Arial"/>
          <w:bCs/>
        </w:rPr>
        <w:t>prowadzących rekrutację do projektu ,,Aktywny Elbląg’’.</w:t>
      </w:r>
    </w:p>
    <w:p w:rsidR="004865DC" w:rsidRPr="005F76D1" w:rsidRDefault="004865DC" w:rsidP="005F76D1">
      <w:pPr>
        <w:pStyle w:val="NormalnyWeb"/>
        <w:spacing w:after="0" w:afterAutospacing="0" w:line="360" w:lineRule="auto"/>
        <w:jc w:val="both"/>
        <w:rPr>
          <w:rFonts w:ascii="Arial" w:hAnsi="Arial" w:cs="Arial"/>
          <w:bCs/>
          <w:sz w:val="22"/>
          <w:szCs w:val="22"/>
        </w:rPr>
      </w:pPr>
      <w:r w:rsidRPr="005F76D1">
        <w:rPr>
          <w:rFonts w:ascii="Arial" w:hAnsi="Arial" w:cs="Arial"/>
          <w:b/>
          <w:bCs/>
          <w:sz w:val="22"/>
          <w:szCs w:val="22"/>
          <w:u w:val="single"/>
        </w:rPr>
        <w:t>05.04.2019 r</w:t>
      </w:r>
      <w:r w:rsidRPr="005F76D1">
        <w:rPr>
          <w:rFonts w:ascii="Arial" w:hAnsi="Arial" w:cs="Arial"/>
          <w:bCs/>
          <w:sz w:val="22"/>
          <w:szCs w:val="22"/>
        </w:rPr>
        <w:t xml:space="preserve">. Kierownik CAZ PPZ K. Piasecka brała udział w spotkaniu z przedstawicielami powiatowych społecznych rad ds. osób niepełnosprawnych organizowanym przez Samorząd </w:t>
      </w:r>
      <w:r w:rsidRPr="005F76D1">
        <w:rPr>
          <w:rFonts w:ascii="Arial" w:hAnsi="Arial" w:cs="Arial"/>
          <w:bCs/>
          <w:sz w:val="22"/>
          <w:szCs w:val="22"/>
        </w:rPr>
        <w:lastRenderedPageBreak/>
        <w:t>Województwa Warmińsko - Mazurskiego we współpracy z Prezydentem Miasta Elbląg oraz Wojewódzką Społeczną Radą ds. Osób Niepełnosprawnych.</w:t>
      </w:r>
    </w:p>
    <w:p w:rsidR="004865DC" w:rsidRPr="005F76D1" w:rsidRDefault="004865DC" w:rsidP="005F76D1">
      <w:pPr>
        <w:jc w:val="both"/>
        <w:rPr>
          <w:rFonts w:ascii="Arial" w:eastAsia="Arial" w:hAnsi="Arial" w:cs="Arial"/>
          <w:b/>
        </w:rPr>
      </w:pPr>
    </w:p>
    <w:p w:rsidR="004865DC" w:rsidRPr="005F76D1" w:rsidRDefault="004865DC" w:rsidP="005F76D1">
      <w:pPr>
        <w:pStyle w:val="NormalnyWeb"/>
        <w:spacing w:before="0" w:beforeAutospacing="0" w:after="0" w:afterAutospacing="0" w:line="360" w:lineRule="auto"/>
        <w:jc w:val="both"/>
        <w:rPr>
          <w:rFonts w:ascii="Arial" w:hAnsi="Arial" w:cs="Arial"/>
          <w:sz w:val="22"/>
          <w:szCs w:val="22"/>
        </w:rPr>
      </w:pPr>
      <w:r w:rsidRPr="005F76D1">
        <w:rPr>
          <w:rFonts w:ascii="Arial" w:hAnsi="Arial" w:cs="Arial"/>
          <w:b/>
          <w:sz w:val="22"/>
          <w:szCs w:val="22"/>
          <w:u w:val="single"/>
        </w:rPr>
        <w:t>05.04.2019 r.</w:t>
      </w:r>
      <w:r w:rsidRPr="005F76D1">
        <w:rPr>
          <w:rFonts w:ascii="Arial" w:hAnsi="Arial" w:cs="Arial"/>
          <w:sz w:val="22"/>
          <w:szCs w:val="22"/>
        </w:rPr>
        <w:t xml:space="preserve"> </w:t>
      </w:r>
      <w:r w:rsidRPr="005F76D1">
        <w:rPr>
          <w:rFonts w:ascii="Arial" w:hAnsi="Arial" w:cs="Arial"/>
          <w:b/>
          <w:sz w:val="22"/>
          <w:szCs w:val="22"/>
          <w:u w:val="single"/>
        </w:rPr>
        <w:t>odbyły się XV Malborskie Targi Pracy</w:t>
      </w:r>
      <w:r w:rsidRPr="005F76D1">
        <w:rPr>
          <w:rFonts w:ascii="Arial" w:hAnsi="Arial" w:cs="Arial"/>
          <w:sz w:val="22"/>
          <w:szCs w:val="22"/>
        </w:rPr>
        <w:t>. Podczas Targów zaprezentowało się 51 wystawców. Swoje propozycje zatrudnienia przedstawiły  służby mundurowe (Zakład Karny, Straż Graniczna, Komenda Powiatowa Policji, Wojskowa Komenda Uzupełnień, Komenda Powiatow</w:t>
      </w:r>
      <w:r w:rsidR="00CB487E">
        <w:rPr>
          <w:rFonts w:ascii="Arial" w:hAnsi="Arial" w:cs="Arial"/>
          <w:sz w:val="22"/>
          <w:szCs w:val="22"/>
        </w:rPr>
        <w:t>a Państwowej Straży Pożarnej), powiatowe urzędy pracy (tj. PUP Elbląg, PUP Gdańsk, PUP Nowy Dwór Gdański), a</w:t>
      </w:r>
      <w:r w:rsidRPr="005F76D1">
        <w:rPr>
          <w:rFonts w:ascii="Arial" w:hAnsi="Arial" w:cs="Arial"/>
          <w:sz w:val="22"/>
          <w:szCs w:val="22"/>
        </w:rPr>
        <w:t>gencje zatrudnienia  oraz pracodawcy reprezentujący sektor budowlany, produkcyjny i szeroko rozumianych usług. Oferty pracy za granicą oferował Wojewódzki Urząd Pracy w Gdańsku. Podczas targów wystawcy poszukiwali pracowników m.in. na stanowiska: strażak, policjant, funkcjonariusz SG murarz, cieśla, zbrojarz, dekarz, pracownik budowlany, operator maszyn, pomoc kuchenna, kelner, kucharz, pokojowa, kierownik służby pokojowej, recepcjonista, szef kuchni, analityk finansowy, specjalista ds. jakości i reklamacji, operator produkcji, pakowacz, specjalista ds. obsługi klienta, spedytor, pracownik gospodarczy, sanitariusz, położna, pielęgniarka, dezynfektor, elektryk, elektromonter, magazynier, fakturzystka, konsultant ds. sprzedaży, murarz, doradca klienta, kasjer, kasjer mobilny, sprzedawca, kierownik marketu, pracownik biurowy, pracownik administracji, asystent spedycji, kontroler biletów, mechanik samochodowy, spawacz, ślusarz, tokarz-frezer, operator wózków widłowych, pracownik restauracji, informatyk, instruktor nauki jazdy, opiekun osób starszych, szeroka gama ofert pracy na terenie stoczni i wiele innych. Swoją ofertę szkoleniową zaprezentowały także jednostki szkoleniowe.</w:t>
      </w:r>
    </w:p>
    <w:p w:rsidR="004865DC" w:rsidRPr="005F76D1" w:rsidRDefault="004865DC" w:rsidP="005F76D1">
      <w:pPr>
        <w:jc w:val="both"/>
        <w:rPr>
          <w:rFonts w:ascii="Arial" w:eastAsia="Times New Roman" w:hAnsi="Arial" w:cs="Arial"/>
        </w:rPr>
      </w:pPr>
    </w:p>
    <w:p w:rsidR="004865DC" w:rsidRPr="005F76D1" w:rsidRDefault="004865DC" w:rsidP="005F76D1">
      <w:pPr>
        <w:jc w:val="both"/>
        <w:rPr>
          <w:rFonts w:ascii="Arial" w:hAnsi="Arial" w:cs="Arial"/>
        </w:rPr>
      </w:pPr>
      <w:r w:rsidRPr="005F76D1">
        <w:rPr>
          <w:rFonts w:ascii="Arial" w:hAnsi="Arial" w:cs="Arial"/>
          <w:b/>
          <w:u w:val="single"/>
        </w:rPr>
        <w:t>08.04.2019 r.</w:t>
      </w:r>
      <w:r w:rsidRPr="005F76D1">
        <w:rPr>
          <w:rFonts w:ascii="Arial" w:hAnsi="Arial" w:cs="Arial"/>
        </w:rPr>
        <w:t xml:space="preserve"> Powiatowy Urząd Pracy</w:t>
      </w:r>
      <w:r w:rsidR="004B0FE4">
        <w:rPr>
          <w:rFonts w:ascii="Arial" w:hAnsi="Arial" w:cs="Arial"/>
        </w:rPr>
        <w:t xml:space="preserve"> w Elblągu</w:t>
      </w:r>
      <w:r w:rsidRPr="005F76D1">
        <w:rPr>
          <w:rFonts w:ascii="Arial" w:hAnsi="Arial" w:cs="Arial"/>
        </w:rPr>
        <w:t xml:space="preserve"> gościł przedstawicieli Spółdzielni Socjalnej IDEA w związ</w:t>
      </w:r>
      <w:r w:rsidR="00CB487E">
        <w:rPr>
          <w:rFonts w:ascii="Arial" w:hAnsi="Arial" w:cs="Arial"/>
        </w:rPr>
        <w:t>ku z prowadzoną  rekrutacją do projektu – Laboratorium Rodziny dla osób wykluczonych i zagrożonych wykluczeniem.</w:t>
      </w:r>
    </w:p>
    <w:p w:rsidR="004865DC" w:rsidRPr="005F76D1" w:rsidRDefault="004865DC" w:rsidP="005F76D1">
      <w:pPr>
        <w:jc w:val="both"/>
        <w:rPr>
          <w:rFonts w:ascii="Arial" w:hAnsi="Arial" w:cs="Arial"/>
        </w:rPr>
      </w:pPr>
    </w:p>
    <w:p w:rsidR="004865DC" w:rsidRPr="005F76D1" w:rsidRDefault="004865DC" w:rsidP="005F76D1">
      <w:pPr>
        <w:jc w:val="both"/>
        <w:rPr>
          <w:rFonts w:ascii="Arial" w:hAnsi="Arial" w:cs="Arial"/>
        </w:rPr>
      </w:pPr>
      <w:r w:rsidRPr="005F76D1">
        <w:rPr>
          <w:rFonts w:ascii="Arial" w:hAnsi="Arial" w:cs="Arial"/>
          <w:b/>
          <w:u w:val="single"/>
        </w:rPr>
        <w:t>08.04.2019 r. i 25.04.2019 r</w:t>
      </w:r>
      <w:r w:rsidRPr="005F76D1">
        <w:rPr>
          <w:rFonts w:ascii="Arial" w:hAnsi="Arial" w:cs="Arial"/>
        </w:rPr>
        <w:t>.  Powiatowy Urząd Pracy  w Elblągu we współpracy z Urzędem Marszałkowskim Województwa Warmińsko-Mazurskiego zorganizował dwa spotkania. Pierwsze dla uczniów ostatniej klasy szkoły średniej „Jak założyć i rozwinąć własną działalność gospodarczą wykorzystując środki unijne  –  niezbędnik początkującego przedsiębiorcy.” oraz drugie  spotkanie w ramach porady grupowej dla osób zarejestrowanych w Powiatowym Urzędzie Pracy</w:t>
      </w:r>
      <w:r w:rsidR="00567E9A">
        <w:rPr>
          <w:rFonts w:ascii="Arial" w:hAnsi="Arial" w:cs="Arial"/>
        </w:rPr>
        <w:t xml:space="preserve"> w Elblągu</w:t>
      </w:r>
      <w:r w:rsidRPr="005F76D1">
        <w:rPr>
          <w:rFonts w:ascii="Arial" w:hAnsi="Arial" w:cs="Arial"/>
        </w:rPr>
        <w:t xml:space="preserve"> „Bądź przedsiębiorczy – postaw na siebie – podejmij </w:t>
      </w:r>
      <w:proofErr w:type="spellStart"/>
      <w:r w:rsidRPr="005F76D1">
        <w:rPr>
          <w:rFonts w:ascii="Arial" w:hAnsi="Arial" w:cs="Arial"/>
        </w:rPr>
        <w:t>samozatrudnienie</w:t>
      </w:r>
      <w:proofErr w:type="spellEnd"/>
      <w:r w:rsidRPr="005F76D1">
        <w:rPr>
          <w:rFonts w:ascii="Arial" w:hAnsi="Arial" w:cs="Arial"/>
        </w:rPr>
        <w:t xml:space="preserve">”.  Spotkania odbyły się w Hotelu Młyn. </w:t>
      </w:r>
      <w:r w:rsidRPr="005F76D1">
        <w:rPr>
          <w:rFonts w:ascii="Arial" w:hAnsi="Arial" w:cs="Arial"/>
        </w:rPr>
        <w:tab/>
        <w:t>Na spotkania zostali zaproszeni przedstawiciele Zakładu Ubezpieczeń Społecznych w Elblągu, Urzędu Skarbowego w Elblągu i Stowarzyszenia „Centrum Rozwoju Ekonomicznego Pasłęka”</w:t>
      </w:r>
      <w:r w:rsidR="004B0FE4">
        <w:rPr>
          <w:rFonts w:ascii="Arial" w:hAnsi="Arial" w:cs="Arial"/>
        </w:rPr>
        <w:t>.</w:t>
      </w:r>
      <w:r w:rsidRPr="005F76D1">
        <w:rPr>
          <w:rFonts w:ascii="Arial" w:hAnsi="Arial" w:cs="Arial"/>
        </w:rPr>
        <w:t xml:space="preserve"> W spotkaniach uczestniczył również doradca zawodowy Powia</w:t>
      </w:r>
      <w:r w:rsidR="004B0FE4">
        <w:rPr>
          <w:rFonts w:ascii="Arial" w:hAnsi="Arial" w:cs="Arial"/>
        </w:rPr>
        <w:t xml:space="preserve">towego Urzędu </w:t>
      </w:r>
      <w:r w:rsidR="004B0FE4">
        <w:rPr>
          <w:rFonts w:ascii="Arial" w:hAnsi="Arial" w:cs="Arial"/>
        </w:rPr>
        <w:lastRenderedPageBreak/>
        <w:t>Pracy w Elblągu.</w:t>
      </w:r>
      <w:r w:rsidR="004B0FE4">
        <w:rPr>
          <w:rFonts w:ascii="Arial" w:hAnsi="Arial" w:cs="Arial"/>
        </w:rPr>
        <w:tab/>
      </w:r>
      <w:r w:rsidRPr="005F76D1">
        <w:rPr>
          <w:rFonts w:ascii="Arial" w:hAnsi="Arial" w:cs="Arial"/>
        </w:rPr>
        <w:t>Przedstawiciele ZUS  przedstawili w formie prezentacji jakie działania należy poczynić po zarejestrowaniu firmy. Ponadto szczegółowo omówili rodzaje druków, jakie należy wypełnić po założeniu działalności oraz wszelkie rodzaje i kwoty stawek ubezpieczeń. Pracownicy ZUS  dodatkowo przeprowadzili akcję zakładania kont na Platformie Usług Elektronicznych. Na zakończenie prezentacji wręczono uczestnikom broszury informacyjne ze szczegółowym opisem sposobu wypełniania druków.</w:t>
      </w:r>
    </w:p>
    <w:p w:rsidR="004865DC" w:rsidRPr="005F76D1" w:rsidRDefault="004865DC" w:rsidP="005F76D1">
      <w:pPr>
        <w:ind w:firstLine="708"/>
        <w:jc w:val="both"/>
        <w:rPr>
          <w:rFonts w:ascii="Arial" w:hAnsi="Arial" w:cs="Arial"/>
        </w:rPr>
      </w:pPr>
      <w:r w:rsidRPr="005F76D1">
        <w:rPr>
          <w:rFonts w:ascii="Arial" w:hAnsi="Arial" w:cs="Arial"/>
        </w:rPr>
        <w:t>Następnie pracownicy Urzędu Skarbowego</w:t>
      </w:r>
      <w:r w:rsidR="004B0FE4">
        <w:rPr>
          <w:rFonts w:ascii="Arial" w:hAnsi="Arial" w:cs="Arial"/>
        </w:rPr>
        <w:t xml:space="preserve"> w Elblągu</w:t>
      </w:r>
      <w:r w:rsidRPr="005F76D1">
        <w:rPr>
          <w:rFonts w:ascii="Arial" w:hAnsi="Arial" w:cs="Arial"/>
        </w:rPr>
        <w:t>, przekazali informację na temat rejestracji działalności gospodarczej oraz wyboru i formy opodatkowania, a także sposobu rozliczania podatku dochodowego.</w:t>
      </w:r>
      <w:r w:rsidRPr="005F76D1">
        <w:rPr>
          <w:rFonts w:ascii="Arial" w:hAnsi="Arial" w:cs="Arial"/>
        </w:rPr>
        <w:tab/>
      </w:r>
      <w:r w:rsidRPr="005F76D1">
        <w:rPr>
          <w:rFonts w:ascii="Arial" w:hAnsi="Arial" w:cs="Arial"/>
        </w:rPr>
        <w:tab/>
      </w:r>
      <w:r w:rsidRPr="005F76D1">
        <w:rPr>
          <w:rFonts w:ascii="Arial" w:hAnsi="Arial" w:cs="Arial"/>
        </w:rPr>
        <w:tab/>
      </w:r>
    </w:p>
    <w:p w:rsidR="004865DC" w:rsidRPr="005F76D1" w:rsidRDefault="004865DC" w:rsidP="005F76D1">
      <w:pPr>
        <w:ind w:firstLine="708"/>
        <w:jc w:val="both"/>
        <w:rPr>
          <w:rFonts w:ascii="Arial" w:hAnsi="Arial" w:cs="Arial"/>
        </w:rPr>
      </w:pPr>
      <w:r w:rsidRPr="005F76D1">
        <w:rPr>
          <w:rFonts w:ascii="Arial" w:hAnsi="Arial" w:cs="Arial"/>
        </w:rPr>
        <w:t>Jako trzeci prelekcje poprowadził przedstawiciel urzędu pracy, który udzielił informacji w zakresie przyznania bezrobotnemu jednorazowo środków na podjęcie działalności gospodarczej,  przepisów PUP i zasad przyznawania dotacji, kryteriów wyboru wniosków oraz praw i obowiązków wnioskodawców. Ponadto doradca zawodowy przedstawił uczestnikom prezentacje na temat</w:t>
      </w:r>
      <w:r w:rsidR="00567E9A">
        <w:rPr>
          <w:rFonts w:ascii="Arial" w:hAnsi="Arial" w:cs="Arial"/>
        </w:rPr>
        <w:t>,</w:t>
      </w:r>
      <w:r w:rsidRPr="005F76D1">
        <w:rPr>
          <w:rFonts w:ascii="Arial" w:hAnsi="Arial" w:cs="Arial"/>
        </w:rPr>
        <w:t xml:space="preserve"> czy</w:t>
      </w:r>
      <w:r w:rsidR="005F76D1">
        <w:rPr>
          <w:rFonts w:ascii="Arial" w:hAnsi="Arial" w:cs="Arial"/>
        </w:rPr>
        <w:t xml:space="preserve"> warto być swoim szefem.</w:t>
      </w:r>
      <w:r w:rsidR="005F76D1">
        <w:rPr>
          <w:rFonts w:ascii="Arial" w:hAnsi="Arial" w:cs="Arial"/>
        </w:rPr>
        <w:tab/>
      </w:r>
      <w:r w:rsidR="005F76D1">
        <w:rPr>
          <w:rFonts w:ascii="Arial" w:hAnsi="Arial" w:cs="Arial"/>
        </w:rPr>
        <w:tab/>
      </w:r>
      <w:r w:rsidR="005F76D1">
        <w:rPr>
          <w:rFonts w:ascii="Arial" w:hAnsi="Arial" w:cs="Arial"/>
        </w:rPr>
        <w:tab/>
      </w:r>
      <w:r w:rsidR="005F76D1">
        <w:rPr>
          <w:rFonts w:ascii="Arial" w:hAnsi="Arial" w:cs="Arial"/>
        </w:rPr>
        <w:tab/>
      </w:r>
      <w:r w:rsidR="005F76D1">
        <w:rPr>
          <w:rFonts w:ascii="Arial" w:hAnsi="Arial" w:cs="Arial"/>
        </w:rPr>
        <w:tab/>
      </w:r>
      <w:r w:rsidRPr="005F76D1">
        <w:rPr>
          <w:rFonts w:ascii="Arial" w:hAnsi="Arial" w:cs="Arial"/>
        </w:rPr>
        <w:t xml:space="preserve">Przedstawiciel Stowarzyszenia </w:t>
      </w:r>
      <w:hyperlink r:id="rId20" w:history="1">
        <w:r w:rsidRPr="005F76D1">
          <w:rPr>
            <w:rStyle w:val="Hipercze"/>
            <w:rFonts w:ascii="Arial" w:hAnsi="Arial" w:cs="Arial"/>
            <w:color w:val="auto"/>
            <w:u w:val="none"/>
          </w:rPr>
          <w:t>„Centrum Rozwoju Ekonomicznego Pasłęka” zaprezentował ofertę  realizowanych projektów: Funduszu Pożyczkowego, Dotacji na rozpoczęcie działalności gospodarcze</w:t>
        </w:r>
        <w:r w:rsidR="005F76D1">
          <w:rPr>
            <w:rStyle w:val="Hipercze"/>
            <w:rFonts w:ascii="Arial" w:hAnsi="Arial" w:cs="Arial"/>
            <w:color w:val="auto"/>
            <w:u w:val="none"/>
          </w:rPr>
          <w:t xml:space="preserve">j i Funduszu Usług Rozwojowych. </w:t>
        </w:r>
        <w:r w:rsidRPr="005F76D1">
          <w:rPr>
            <w:rStyle w:val="Hipercze"/>
            <w:rFonts w:ascii="Arial" w:hAnsi="Arial" w:cs="Arial"/>
            <w:color w:val="auto"/>
            <w:u w:val="none"/>
          </w:rPr>
          <w:t>Na zakończenie przekazano materiały związane z założeniem działalności gospodarczej.</w:t>
        </w:r>
        <w:r w:rsidRPr="005F76D1">
          <w:rPr>
            <w:rStyle w:val="Hipercze"/>
            <w:rFonts w:ascii="Arial" w:hAnsi="Arial" w:cs="Arial"/>
            <w:color w:val="auto"/>
            <w:u w:val="none"/>
          </w:rPr>
          <w:tab/>
        </w:r>
      </w:hyperlink>
    </w:p>
    <w:p w:rsidR="004865DC" w:rsidRPr="005F76D1" w:rsidRDefault="004B43FC" w:rsidP="005F76D1">
      <w:pPr>
        <w:ind w:firstLine="708"/>
        <w:jc w:val="both"/>
        <w:rPr>
          <w:rFonts w:ascii="Arial" w:hAnsi="Arial" w:cs="Arial"/>
        </w:rPr>
      </w:pPr>
      <w:hyperlink r:id="rId21" w:history="1">
        <w:r w:rsidR="004865DC" w:rsidRPr="005F76D1">
          <w:rPr>
            <w:rStyle w:val="Hipercze"/>
            <w:rFonts w:ascii="Arial" w:hAnsi="Arial" w:cs="Arial"/>
            <w:color w:val="auto"/>
            <w:u w:val="none"/>
          </w:rPr>
          <w:t>Na pierwsze  spotkanie 8 kwietnia 2019 r. przybyło 26   uczniów.  Na  drugie  spotkanie 25 kwietnia 2019 r.  przybyło 18  osób bezrobotnych zarejestrowanych w Powiatowym Urzędzie Pracy w Elblągu.</w:t>
        </w:r>
      </w:hyperlink>
    </w:p>
    <w:p w:rsidR="004865DC" w:rsidRPr="005F76D1" w:rsidRDefault="004865DC" w:rsidP="005F76D1">
      <w:pPr>
        <w:jc w:val="both"/>
        <w:rPr>
          <w:rFonts w:ascii="Arial" w:eastAsia="Arial" w:hAnsi="Arial" w:cs="Arial"/>
          <w:b/>
        </w:rPr>
      </w:pPr>
    </w:p>
    <w:p w:rsidR="004865DC" w:rsidRPr="005F76D1" w:rsidRDefault="004865DC" w:rsidP="005F76D1">
      <w:pPr>
        <w:jc w:val="both"/>
        <w:rPr>
          <w:rFonts w:ascii="Arial" w:hAnsi="Arial" w:cs="Arial"/>
        </w:rPr>
      </w:pPr>
      <w:r w:rsidRPr="005F76D1">
        <w:rPr>
          <w:rFonts w:ascii="Arial" w:eastAsia="Times New Roman" w:hAnsi="Arial" w:cs="Arial"/>
          <w:b/>
          <w:u w:val="single"/>
        </w:rPr>
        <w:t>24.04.2019 r</w:t>
      </w:r>
      <w:r w:rsidRPr="005F76D1">
        <w:rPr>
          <w:rFonts w:ascii="Arial" w:hAnsi="Arial" w:cs="Arial"/>
          <w:b/>
          <w:u w:val="single"/>
        </w:rPr>
        <w:t>.</w:t>
      </w:r>
      <w:r w:rsidRPr="005F76D1">
        <w:rPr>
          <w:rFonts w:ascii="Arial" w:eastAsia="Times New Roman" w:hAnsi="Arial" w:cs="Arial"/>
        </w:rPr>
        <w:t xml:space="preserve"> przy współpracy Centrum Edukacji i Pracy Młodzieży Ochotniczych Hufców Pracy w Elblągu, Powiatowego Urzędu Pracy w Braniewie oraz Zespołu Szkół Zawodowych im. Jana Liszewskiego </w:t>
      </w:r>
      <w:r w:rsidRPr="005F76D1">
        <w:rPr>
          <w:rFonts w:ascii="Arial" w:eastAsia="Times New Roman" w:hAnsi="Arial" w:cs="Arial"/>
          <w:b/>
          <w:u w:val="single"/>
        </w:rPr>
        <w:t>w Braniewie odbyły się po raz kolejny Targi Pracy i Edukacji</w:t>
      </w:r>
      <w:r w:rsidRPr="005F76D1">
        <w:rPr>
          <w:rFonts w:ascii="Arial" w:eastAsia="Times New Roman" w:hAnsi="Arial" w:cs="Arial"/>
        </w:rPr>
        <w:t>. Honorowy patronat nad wydarzeniem objęli: Wojewoda Warmińsko-Mazurski Artur Chojecki i Starosta Braniewski Karol Motyka.</w:t>
      </w:r>
      <w:r w:rsidRPr="005F76D1">
        <w:rPr>
          <w:rFonts w:ascii="Arial" w:hAnsi="Arial" w:cs="Arial"/>
        </w:rPr>
        <w:t xml:space="preserve"> </w:t>
      </w:r>
      <w:r w:rsidRPr="005F76D1">
        <w:rPr>
          <w:rFonts w:ascii="Arial" w:eastAsia="Times New Roman" w:hAnsi="Arial" w:cs="Arial"/>
        </w:rPr>
        <w:t xml:space="preserve">Wydarzenie spotkało się z ogromnym zainteresowaniem, o czym świadczyła duża liczba wystawców oraz odwiedzających. </w:t>
      </w:r>
    </w:p>
    <w:p w:rsidR="004865DC" w:rsidRPr="005F76D1" w:rsidRDefault="004865DC" w:rsidP="005F76D1">
      <w:pPr>
        <w:ind w:firstLine="708"/>
        <w:jc w:val="both"/>
        <w:rPr>
          <w:rFonts w:ascii="Arial" w:eastAsia="Times New Roman" w:hAnsi="Arial" w:cs="Arial"/>
        </w:rPr>
      </w:pPr>
      <w:r w:rsidRPr="005F76D1">
        <w:rPr>
          <w:rFonts w:ascii="Arial" w:eastAsia="Times New Roman" w:hAnsi="Arial" w:cs="Arial"/>
        </w:rPr>
        <w:t>Odwiedzający Targi Pracy mieli możliwość zapoznania się z krajowymi i zagranicznymi ofertami zatrudnienia między innymi w przemyśle, produkcji, handlu, opiece, służbach mundurowych. W wydarzeniu wzięło udział 35 wystawców w tym:</w:t>
      </w:r>
      <w:r w:rsidR="00567E9A">
        <w:rPr>
          <w:rFonts w:ascii="Arial" w:eastAsia="Times New Roman" w:hAnsi="Arial" w:cs="Arial"/>
        </w:rPr>
        <w:t xml:space="preserve"> pracodawcy, służby mundurowe, powiatowe urzędy p</w:t>
      </w:r>
      <w:r w:rsidRPr="005F76D1">
        <w:rPr>
          <w:rFonts w:ascii="Arial" w:eastAsia="Times New Roman" w:hAnsi="Arial" w:cs="Arial"/>
        </w:rPr>
        <w:t xml:space="preserve">racy (PUP Braniewo, PUP Elbląg), OHP, szkoły zawodowe. </w:t>
      </w:r>
    </w:p>
    <w:p w:rsidR="004865DC" w:rsidRPr="005F76D1" w:rsidRDefault="004865DC" w:rsidP="005F76D1">
      <w:pPr>
        <w:ind w:firstLine="708"/>
        <w:jc w:val="both"/>
        <w:rPr>
          <w:rFonts w:ascii="Arial" w:eastAsia="Times New Roman" w:hAnsi="Arial" w:cs="Arial"/>
        </w:rPr>
      </w:pPr>
      <w:r w:rsidRPr="005F76D1">
        <w:rPr>
          <w:rFonts w:ascii="Arial" w:eastAsia="Arial" w:hAnsi="Arial" w:cs="Arial"/>
        </w:rPr>
        <w:t xml:space="preserve">Pracownicy Powiatowego Urzędu Pracy w Elblągu przedstawili zainteresowanym oferty pracy będące wówczas w dyspozycji Urzędu. </w:t>
      </w:r>
      <w:r w:rsidRPr="005F76D1">
        <w:rPr>
          <w:rFonts w:ascii="Arial" w:eastAsia="Times New Roman" w:hAnsi="Arial" w:cs="Arial"/>
        </w:rPr>
        <w:t>Oprócz możliwości nawiązania bezpośredniego kontaktu z pracodawcami, osoby zainteresowane mogły również skorzystać z konsultacj</w:t>
      </w:r>
      <w:r w:rsidR="00567E9A">
        <w:rPr>
          <w:rFonts w:ascii="Arial" w:eastAsia="Times New Roman" w:hAnsi="Arial" w:cs="Arial"/>
        </w:rPr>
        <w:t>i ze specjalistami rynku pracy publicznych służb zatrudnienia i o</w:t>
      </w:r>
      <w:r w:rsidRPr="005F76D1">
        <w:rPr>
          <w:rFonts w:ascii="Arial" w:eastAsia="Times New Roman" w:hAnsi="Arial" w:cs="Arial"/>
        </w:rPr>
        <w:t xml:space="preserve">chotniczych </w:t>
      </w:r>
      <w:r w:rsidR="00567E9A">
        <w:rPr>
          <w:rFonts w:ascii="Arial" w:eastAsia="Times New Roman" w:hAnsi="Arial" w:cs="Arial"/>
        </w:rPr>
        <w:lastRenderedPageBreak/>
        <w:t>hufców p</w:t>
      </w:r>
      <w:r w:rsidRPr="005F76D1">
        <w:rPr>
          <w:rFonts w:ascii="Arial" w:eastAsia="Times New Roman" w:hAnsi="Arial" w:cs="Arial"/>
        </w:rPr>
        <w:t>racy m.</w:t>
      </w:r>
      <w:r w:rsidR="00567E9A">
        <w:rPr>
          <w:rFonts w:ascii="Arial" w:eastAsia="Times New Roman" w:hAnsi="Arial" w:cs="Arial"/>
        </w:rPr>
        <w:t xml:space="preserve"> </w:t>
      </w:r>
      <w:r w:rsidRPr="005F76D1">
        <w:rPr>
          <w:rFonts w:ascii="Arial" w:eastAsia="Times New Roman" w:hAnsi="Arial" w:cs="Arial"/>
        </w:rPr>
        <w:t>in. nt. oferowanych form wsparcia oraz kursów i szkoleń i projektów rynku pracy. Specjaliści m.</w:t>
      </w:r>
      <w:r w:rsidR="00567E9A">
        <w:rPr>
          <w:rFonts w:ascii="Arial" w:eastAsia="Times New Roman" w:hAnsi="Arial" w:cs="Arial"/>
        </w:rPr>
        <w:t xml:space="preserve"> </w:t>
      </w:r>
      <w:r w:rsidRPr="005F76D1">
        <w:rPr>
          <w:rFonts w:ascii="Arial" w:eastAsia="Times New Roman" w:hAnsi="Arial" w:cs="Arial"/>
        </w:rPr>
        <w:t xml:space="preserve">in. podpowiadali jak przygotować się do rozmowy kwalifikacyjnej, jak przygotować dokumenty aplikacyjne itp. Równolegle odbywały się zajęcia grupowe z zakresu poradnictwa zawodowego </w:t>
      </w:r>
      <w:r w:rsidR="00567E9A">
        <w:rPr>
          <w:rFonts w:ascii="Arial" w:eastAsia="Times New Roman" w:hAnsi="Arial" w:cs="Arial"/>
        </w:rPr>
        <w:t>prowadzone</w:t>
      </w:r>
      <w:r w:rsidR="00195213">
        <w:rPr>
          <w:rFonts w:ascii="Arial" w:eastAsia="Times New Roman" w:hAnsi="Arial" w:cs="Arial"/>
        </w:rPr>
        <w:t xml:space="preserve"> przez doradców zawodowych z Powiatowego Urzędu Pracy</w:t>
      </w:r>
      <w:r w:rsidR="00567E9A">
        <w:rPr>
          <w:rFonts w:ascii="Arial" w:eastAsia="Times New Roman" w:hAnsi="Arial" w:cs="Arial"/>
        </w:rPr>
        <w:t xml:space="preserve"> w Braniewie</w:t>
      </w:r>
      <w:r w:rsidRPr="005F76D1">
        <w:rPr>
          <w:rFonts w:ascii="Arial" w:eastAsia="Times New Roman" w:hAnsi="Arial" w:cs="Arial"/>
        </w:rPr>
        <w:t>.</w:t>
      </w:r>
    </w:p>
    <w:p w:rsidR="004865DC" w:rsidRPr="005F76D1" w:rsidRDefault="004865DC" w:rsidP="005F76D1">
      <w:pPr>
        <w:jc w:val="both"/>
        <w:rPr>
          <w:rFonts w:ascii="Arial" w:eastAsia="Arial" w:hAnsi="Arial" w:cs="Arial"/>
          <w:b/>
        </w:rPr>
      </w:pPr>
    </w:p>
    <w:p w:rsidR="004865DC" w:rsidRPr="005F76D1" w:rsidRDefault="004865DC" w:rsidP="005F76D1">
      <w:pPr>
        <w:jc w:val="both"/>
        <w:rPr>
          <w:rFonts w:ascii="Arial" w:hAnsi="Arial" w:cs="Arial"/>
        </w:rPr>
      </w:pPr>
      <w:r w:rsidRPr="005F76D1">
        <w:rPr>
          <w:rFonts w:ascii="Arial" w:hAnsi="Arial" w:cs="Arial"/>
          <w:b/>
          <w:u w:val="single"/>
        </w:rPr>
        <w:t>03.06.2019 r.</w:t>
      </w:r>
      <w:r w:rsidRPr="005F76D1">
        <w:rPr>
          <w:rFonts w:ascii="Arial" w:hAnsi="Arial" w:cs="Arial"/>
        </w:rPr>
        <w:t xml:space="preserve"> odbyło się spotkanie z podopiecznymi Miejskiego Ośrodka Pomocy Społecznej w Elblągu w ramach cyklu spotkań informacyjno-edukacyjnych pod hasłem „Niepełnosprawni – kompetentni i aktywni” organizowanych przez MOPS</w:t>
      </w:r>
      <w:r w:rsidR="00103C6A">
        <w:rPr>
          <w:rFonts w:ascii="Arial" w:hAnsi="Arial" w:cs="Arial"/>
        </w:rPr>
        <w:t xml:space="preserve"> w Elblągu</w:t>
      </w:r>
      <w:r w:rsidRPr="005F76D1">
        <w:rPr>
          <w:rFonts w:ascii="Arial" w:hAnsi="Arial" w:cs="Arial"/>
        </w:rPr>
        <w:t xml:space="preserve">. W spotkaniu uczestniczył doradca zawodowy z PUP w Elblągu, który zapoznał uczestników spotkania z aktywnymi metodami poszukiwania pracy oraz ofertą skierowaną do osób niepełnosprawnych. </w:t>
      </w:r>
    </w:p>
    <w:p w:rsidR="004865DC" w:rsidRPr="005F76D1" w:rsidRDefault="004865DC" w:rsidP="005F76D1">
      <w:pPr>
        <w:ind w:firstLine="708"/>
        <w:jc w:val="both"/>
        <w:rPr>
          <w:rFonts w:ascii="Arial" w:hAnsi="Arial" w:cs="Arial"/>
          <w:u w:val="single"/>
        </w:rPr>
      </w:pPr>
      <w:r w:rsidRPr="005F76D1">
        <w:rPr>
          <w:rFonts w:ascii="Arial" w:hAnsi="Arial" w:cs="Arial"/>
          <w:u w:val="single"/>
        </w:rPr>
        <w:t>Uczestnikom spotkania udzielono informacji na temat:</w:t>
      </w:r>
    </w:p>
    <w:p w:rsidR="004865DC" w:rsidRPr="005F76D1" w:rsidRDefault="004865DC" w:rsidP="002C4B54">
      <w:pPr>
        <w:pStyle w:val="Akapitzlist"/>
        <w:numPr>
          <w:ilvl w:val="0"/>
          <w:numId w:val="21"/>
        </w:numPr>
        <w:spacing w:after="200" w:line="360" w:lineRule="auto"/>
        <w:jc w:val="both"/>
        <w:rPr>
          <w:rFonts w:ascii="Arial" w:hAnsi="Arial" w:cs="Arial"/>
        </w:rPr>
      </w:pPr>
      <w:r w:rsidRPr="005F76D1">
        <w:rPr>
          <w:rFonts w:ascii="Arial" w:hAnsi="Arial" w:cs="Arial"/>
        </w:rPr>
        <w:t>zawodów deficytowych i nadwyżkowych,</w:t>
      </w:r>
    </w:p>
    <w:p w:rsidR="004865DC" w:rsidRPr="005F76D1" w:rsidRDefault="004865DC" w:rsidP="002C4B54">
      <w:pPr>
        <w:pStyle w:val="Akapitzlist"/>
        <w:numPr>
          <w:ilvl w:val="0"/>
          <w:numId w:val="21"/>
        </w:numPr>
        <w:spacing w:after="200" w:line="360" w:lineRule="auto"/>
        <w:jc w:val="both"/>
        <w:rPr>
          <w:rFonts w:ascii="Arial" w:hAnsi="Arial" w:cs="Arial"/>
        </w:rPr>
      </w:pPr>
      <w:r w:rsidRPr="005F76D1">
        <w:rPr>
          <w:rFonts w:ascii="Arial" w:hAnsi="Arial" w:cs="Arial"/>
        </w:rPr>
        <w:t>aktualnych ofert pracy dla osób niepełnosprawnych,</w:t>
      </w:r>
    </w:p>
    <w:p w:rsidR="004865DC" w:rsidRPr="005F76D1" w:rsidRDefault="004865DC" w:rsidP="002C4B54">
      <w:pPr>
        <w:pStyle w:val="Akapitzlist"/>
        <w:numPr>
          <w:ilvl w:val="0"/>
          <w:numId w:val="21"/>
        </w:numPr>
        <w:spacing w:line="360" w:lineRule="auto"/>
        <w:jc w:val="both"/>
        <w:rPr>
          <w:rFonts w:ascii="Arial" w:hAnsi="Arial" w:cs="Arial"/>
        </w:rPr>
      </w:pPr>
      <w:r w:rsidRPr="005F76D1">
        <w:rPr>
          <w:rFonts w:ascii="Arial" w:hAnsi="Arial" w:cs="Arial"/>
        </w:rPr>
        <w:t>usług poradnictwa zawodowego, bieżących usług urzędu pracy i form aktywizacji osób bezrobotnych,</w:t>
      </w:r>
    </w:p>
    <w:p w:rsidR="004865DC" w:rsidRPr="005F76D1" w:rsidRDefault="004865DC" w:rsidP="002C4B54">
      <w:pPr>
        <w:pStyle w:val="Akapitzlist"/>
        <w:numPr>
          <w:ilvl w:val="0"/>
          <w:numId w:val="21"/>
        </w:numPr>
        <w:spacing w:line="360" w:lineRule="auto"/>
        <w:jc w:val="both"/>
        <w:rPr>
          <w:rFonts w:ascii="Arial" w:hAnsi="Arial" w:cs="Arial"/>
        </w:rPr>
      </w:pPr>
      <w:r w:rsidRPr="005F76D1">
        <w:rPr>
          <w:rFonts w:ascii="Arial" w:hAnsi="Arial" w:cs="Arial"/>
        </w:rPr>
        <w:t>oczekiwań pracodawców w zakresie dokumentów aplikacyjnych oraz kompetencji wymaganych od kandydatów.</w:t>
      </w:r>
    </w:p>
    <w:p w:rsidR="004865DC" w:rsidRPr="005F76D1" w:rsidRDefault="004865DC" w:rsidP="002C4B54">
      <w:pPr>
        <w:pStyle w:val="Akapitzlist"/>
        <w:numPr>
          <w:ilvl w:val="0"/>
          <w:numId w:val="21"/>
        </w:numPr>
        <w:spacing w:after="200" w:line="360" w:lineRule="auto"/>
        <w:jc w:val="both"/>
        <w:rPr>
          <w:rFonts w:ascii="Arial" w:hAnsi="Arial" w:cs="Arial"/>
        </w:rPr>
      </w:pPr>
      <w:r w:rsidRPr="005F76D1">
        <w:rPr>
          <w:rFonts w:ascii="Arial" w:hAnsi="Arial" w:cs="Arial"/>
        </w:rPr>
        <w:t>zasad komunikacji/autoprezentacji podczas rozmowy kwalifikacyjnej,</w:t>
      </w:r>
    </w:p>
    <w:p w:rsidR="004865DC" w:rsidRPr="005F76D1" w:rsidRDefault="004865DC" w:rsidP="002C4B54">
      <w:pPr>
        <w:pStyle w:val="Akapitzlist"/>
        <w:numPr>
          <w:ilvl w:val="0"/>
          <w:numId w:val="21"/>
        </w:numPr>
        <w:spacing w:after="200" w:line="360" w:lineRule="auto"/>
        <w:jc w:val="both"/>
        <w:rPr>
          <w:rFonts w:ascii="Arial" w:hAnsi="Arial" w:cs="Arial"/>
        </w:rPr>
      </w:pPr>
      <w:r w:rsidRPr="005F76D1">
        <w:rPr>
          <w:rFonts w:ascii="Arial" w:hAnsi="Arial" w:cs="Arial"/>
        </w:rPr>
        <w:t>projektów unijnych realizowanych w urzędzie (RPO)</w:t>
      </w:r>
    </w:p>
    <w:p w:rsidR="004865DC" w:rsidRPr="005F76D1" w:rsidRDefault="004865DC" w:rsidP="002C4B54">
      <w:pPr>
        <w:pStyle w:val="Akapitzlist"/>
        <w:numPr>
          <w:ilvl w:val="0"/>
          <w:numId w:val="21"/>
        </w:numPr>
        <w:spacing w:line="360" w:lineRule="auto"/>
        <w:jc w:val="both"/>
        <w:rPr>
          <w:rFonts w:ascii="Arial" w:hAnsi="Arial" w:cs="Arial"/>
        </w:rPr>
      </w:pPr>
      <w:r w:rsidRPr="005F76D1">
        <w:rPr>
          <w:rFonts w:ascii="Arial" w:hAnsi="Arial" w:cs="Arial"/>
        </w:rPr>
        <w:t>ogólnej sytuacji na rynku pracy.</w:t>
      </w:r>
    </w:p>
    <w:p w:rsidR="004865DC" w:rsidRPr="005F76D1" w:rsidRDefault="004865DC" w:rsidP="005F76D1">
      <w:pPr>
        <w:jc w:val="both"/>
        <w:rPr>
          <w:rFonts w:ascii="Arial" w:hAnsi="Arial" w:cs="Arial"/>
        </w:rPr>
      </w:pPr>
      <w:r w:rsidRPr="005F76D1">
        <w:rPr>
          <w:rFonts w:ascii="Arial" w:hAnsi="Arial" w:cs="Arial"/>
        </w:rPr>
        <w:t xml:space="preserve">Poinformowano o możliwości bieżącego przeglądania ofert pracy na stronie internetowej PUP:  </w:t>
      </w:r>
      <w:hyperlink r:id="rId22" w:history="1">
        <w:r w:rsidRPr="005F76D1">
          <w:rPr>
            <w:rStyle w:val="Hipercze"/>
            <w:rFonts w:ascii="Arial" w:hAnsi="Arial" w:cs="Arial"/>
            <w:color w:val="auto"/>
          </w:rPr>
          <w:t>www.elblag.praca.gov.pl</w:t>
        </w:r>
      </w:hyperlink>
      <w:r w:rsidRPr="005F76D1">
        <w:rPr>
          <w:rFonts w:ascii="Arial" w:hAnsi="Arial" w:cs="Arial"/>
        </w:rPr>
        <w:t>.</w:t>
      </w:r>
    </w:p>
    <w:p w:rsidR="004865DC" w:rsidRPr="005F76D1" w:rsidRDefault="004865DC" w:rsidP="005F76D1">
      <w:pPr>
        <w:jc w:val="both"/>
        <w:rPr>
          <w:rFonts w:ascii="Arial" w:eastAsia="Arial" w:hAnsi="Arial" w:cs="Arial"/>
          <w:b/>
        </w:rPr>
      </w:pPr>
    </w:p>
    <w:p w:rsidR="004865DC" w:rsidRDefault="004865DC" w:rsidP="005F76D1">
      <w:pPr>
        <w:jc w:val="both"/>
        <w:rPr>
          <w:rFonts w:ascii="Arial" w:hAnsi="Arial" w:cs="Arial"/>
        </w:rPr>
      </w:pPr>
      <w:r w:rsidRPr="005F76D1">
        <w:rPr>
          <w:rFonts w:ascii="Arial" w:hAnsi="Arial" w:cs="Arial"/>
          <w:b/>
          <w:u w:val="single"/>
        </w:rPr>
        <w:t>24-28.06.2019 r.</w:t>
      </w:r>
      <w:r w:rsidRPr="005F76D1">
        <w:rPr>
          <w:rFonts w:ascii="Arial" w:hAnsi="Arial" w:cs="Arial"/>
        </w:rPr>
        <w:t xml:space="preserve"> Powiatowy Urząd Pracy </w:t>
      </w:r>
      <w:r w:rsidR="00103C6A">
        <w:rPr>
          <w:rFonts w:ascii="Arial" w:hAnsi="Arial" w:cs="Arial"/>
        </w:rPr>
        <w:t xml:space="preserve">w Elblągu </w:t>
      </w:r>
      <w:r w:rsidRPr="005F76D1">
        <w:rPr>
          <w:rFonts w:ascii="Arial" w:hAnsi="Arial" w:cs="Arial"/>
        </w:rPr>
        <w:t>gościł przedstawicieli Wojsk Obrony Terytorialnej prowadzących  rekrutację  do służby wśród osób bezrobotnych.</w:t>
      </w:r>
    </w:p>
    <w:p w:rsidR="00426DA5" w:rsidRDefault="00426DA5" w:rsidP="005F76D1">
      <w:pPr>
        <w:jc w:val="both"/>
        <w:rPr>
          <w:rFonts w:ascii="Arial" w:hAnsi="Arial" w:cs="Arial"/>
        </w:rPr>
      </w:pPr>
    </w:p>
    <w:p w:rsidR="00426DA5" w:rsidRDefault="00426DA5" w:rsidP="00426DA5">
      <w:pPr>
        <w:jc w:val="both"/>
        <w:rPr>
          <w:rFonts w:ascii="Arial" w:hAnsi="Arial" w:cs="Arial"/>
        </w:rPr>
      </w:pPr>
      <w:r w:rsidRPr="00426DA5">
        <w:rPr>
          <w:rFonts w:ascii="Arial" w:hAnsi="Arial" w:cs="Arial"/>
          <w:b/>
          <w:u w:val="single"/>
        </w:rPr>
        <w:t>22-25.07.2019 r.</w:t>
      </w:r>
      <w:r w:rsidRPr="00426DA5">
        <w:rPr>
          <w:rFonts w:ascii="Arial" w:hAnsi="Arial" w:cs="Arial"/>
        </w:rPr>
        <w:t xml:space="preserve"> odbyły się spotkanie z przedstawicielami Elbląskiej Rady Konsultacyjnej Osób Niepełnosprawnych w związku z rekrutacją do Centrum Integracji Społecznej. Na spotkania zaproszono 190 osób bezrobotnych. Spośród zaproszonych wyłoniono uczestników CIS.</w:t>
      </w:r>
    </w:p>
    <w:p w:rsidR="00426DA5" w:rsidRPr="00426DA5" w:rsidRDefault="00426DA5" w:rsidP="00426DA5">
      <w:pPr>
        <w:ind w:firstLine="708"/>
        <w:jc w:val="both"/>
        <w:rPr>
          <w:rFonts w:ascii="Arial" w:hAnsi="Arial" w:cs="Arial"/>
        </w:rPr>
      </w:pPr>
    </w:p>
    <w:p w:rsidR="00426DA5" w:rsidRPr="005F76D1" w:rsidRDefault="00426DA5" w:rsidP="00426DA5">
      <w:pPr>
        <w:jc w:val="both"/>
        <w:rPr>
          <w:rFonts w:ascii="Arial" w:hAnsi="Arial" w:cs="Arial"/>
        </w:rPr>
      </w:pPr>
      <w:r w:rsidRPr="00426DA5">
        <w:rPr>
          <w:rFonts w:ascii="Arial" w:hAnsi="Arial" w:cs="Arial"/>
          <w:b/>
          <w:u w:val="single"/>
        </w:rPr>
        <w:t>19-22.08.2019 r.</w:t>
      </w:r>
      <w:r w:rsidRPr="00426DA5">
        <w:rPr>
          <w:rFonts w:ascii="Arial" w:hAnsi="Arial" w:cs="Arial"/>
        </w:rPr>
        <w:t xml:space="preserve"> odbyły się spotkanie z przedstawicielami Ośrodka Wspierania Inicjatyw Ekonomii Społecznej w związku z rekrutacją do Centrum Integracji Społecznej. Na spotkania zaproszono 144 osób bezrobotnych. Spośród zaproszonych wyłoniono uczestników CIS.</w:t>
      </w:r>
    </w:p>
    <w:p w:rsidR="004865DC" w:rsidRPr="005F76D1" w:rsidRDefault="004865DC" w:rsidP="005F76D1">
      <w:pPr>
        <w:jc w:val="both"/>
        <w:rPr>
          <w:rFonts w:ascii="Arial" w:hAnsi="Arial" w:cs="Arial"/>
        </w:rPr>
      </w:pPr>
    </w:p>
    <w:p w:rsidR="004865DC" w:rsidRPr="005F76D1" w:rsidRDefault="004865DC" w:rsidP="005F76D1">
      <w:pPr>
        <w:jc w:val="both"/>
        <w:rPr>
          <w:rFonts w:ascii="Arial" w:eastAsia="Times New Roman" w:hAnsi="Arial" w:cs="Arial"/>
          <w:b/>
        </w:rPr>
      </w:pPr>
      <w:r w:rsidRPr="005F76D1">
        <w:rPr>
          <w:rFonts w:ascii="Arial" w:eastAsia="Times New Roman" w:hAnsi="Arial" w:cs="Arial"/>
          <w:b/>
          <w:u w:val="single"/>
        </w:rPr>
        <w:lastRenderedPageBreak/>
        <w:t>21.10.2019 r.</w:t>
      </w:r>
      <w:r w:rsidRPr="005F76D1">
        <w:rPr>
          <w:rFonts w:ascii="Arial" w:eastAsia="Times New Roman" w:hAnsi="Arial" w:cs="Arial"/>
          <w:b/>
        </w:rPr>
        <w:t xml:space="preserve"> </w:t>
      </w:r>
      <w:r w:rsidRPr="005F76D1">
        <w:rPr>
          <w:rFonts w:ascii="Arial" w:eastAsia="Times New Roman" w:hAnsi="Arial" w:cs="Arial"/>
        </w:rPr>
        <w:t xml:space="preserve">– Powiatowy Urząd Pracy w Elblągu zorganizował spotkanie z pracodawcami zatrudniającymi cudzoziemców pod tytułem </w:t>
      </w:r>
      <w:r w:rsidRPr="005F76D1">
        <w:rPr>
          <w:rFonts w:ascii="Arial" w:eastAsia="Times New Roman" w:hAnsi="Arial" w:cs="Arial"/>
          <w:b/>
        </w:rPr>
        <w:t>„Migracja zarobkowa i legalizacja zatrudnienia cudzoziemców w praktyce”.</w:t>
      </w:r>
      <w:r w:rsidRPr="005F76D1">
        <w:rPr>
          <w:rFonts w:ascii="Arial" w:eastAsia="Times New Roman" w:hAnsi="Arial" w:cs="Arial"/>
        </w:rPr>
        <w:t xml:space="preserve"> Wydarzenie odbyło się w ramach Europejskich Dni Pracodawcy i Warmińsko-Mazurskiego Tygodnia Kariery 2019, którego hasło przewodnie brzmiało „Wielokulturowość kapitałem przyszłości”. </w:t>
      </w:r>
    </w:p>
    <w:p w:rsidR="004865DC" w:rsidRPr="005F76D1" w:rsidRDefault="004865DC" w:rsidP="005F76D1">
      <w:pPr>
        <w:ind w:firstLine="708"/>
        <w:jc w:val="both"/>
        <w:rPr>
          <w:rFonts w:ascii="Arial" w:eastAsia="Times New Roman" w:hAnsi="Arial" w:cs="Arial"/>
        </w:rPr>
      </w:pPr>
      <w:r w:rsidRPr="005F76D1">
        <w:rPr>
          <w:rFonts w:ascii="Arial" w:eastAsia="Times New Roman" w:hAnsi="Arial" w:cs="Arial"/>
        </w:rPr>
        <w:t xml:space="preserve">Celem spotkania było przedstawienie zagadnień związanych z migracją zarobkową cudzoziemców na przykładzie Ukrainy, zapoznanie pracodawców z wiedzą w zakresie zatrudnienia na podstawie zezwolenia na pracę, oświadczenia o powierzeniu wykonywania pracy cudzoziemcom oraz zezwoleń na pracę sezonową. Poruszone zostały  zagadnienia legalizacji pracy i kontroli prowadzonych w sprawie legalizacji pracy i zatrudnienia.  </w:t>
      </w:r>
    </w:p>
    <w:p w:rsidR="004865DC" w:rsidRPr="005F76D1" w:rsidRDefault="00487787" w:rsidP="005F76D1">
      <w:pPr>
        <w:ind w:firstLine="708"/>
        <w:jc w:val="both"/>
        <w:rPr>
          <w:rFonts w:ascii="Arial" w:eastAsia="Times New Roman" w:hAnsi="Arial" w:cs="Arial"/>
        </w:rPr>
      </w:pPr>
      <w:r>
        <w:rPr>
          <w:rFonts w:ascii="Arial" w:eastAsia="Times New Roman" w:hAnsi="Arial" w:cs="Arial"/>
        </w:rPr>
        <w:t xml:space="preserve">Zebranych powitała </w:t>
      </w:r>
      <w:proofErr w:type="spellStart"/>
      <w:r>
        <w:rPr>
          <w:rFonts w:ascii="Arial" w:eastAsia="Times New Roman" w:hAnsi="Arial" w:cs="Arial"/>
        </w:rPr>
        <w:t>K-K</w:t>
      </w:r>
      <w:proofErr w:type="spellEnd"/>
      <w:r>
        <w:rPr>
          <w:rFonts w:ascii="Arial" w:eastAsia="Times New Roman" w:hAnsi="Arial" w:cs="Arial"/>
        </w:rPr>
        <w:t xml:space="preserve"> PPZ K.</w:t>
      </w:r>
      <w:r w:rsidR="004865DC" w:rsidRPr="005F76D1">
        <w:rPr>
          <w:rFonts w:ascii="Arial" w:eastAsia="Times New Roman" w:hAnsi="Arial" w:cs="Arial"/>
        </w:rPr>
        <w:t xml:space="preserve"> Piasecka. Podobieństwa oraz różnice kulturowe, a także przyczyny i kierunki migracji zarobkowej obywateli Ukrainy przybliżył uczestnikom spotkania Pan Andrzej Szmigielski</w:t>
      </w:r>
      <w:r w:rsidR="00633534">
        <w:rPr>
          <w:rFonts w:ascii="Arial" w:eastAsia="Times New Roman" w:hAnsi="Arial" w:cs="Arial"/>
        </w:rPr>
        <w:t>,</w:t>
      </w:r>
      <w:r w:rsidR="004865DC" w:rsidRPr="005F76D1">
        <w:rPr>
          <w:rFonts w:ascii="Arial" w:eastAsia="Times New Roman" w:hAnsi="Arial" w:cs="Arial"/>
        </w:rPr>
        <w:t xml:space="preserve"> </w:t>
      </w:r>
      <w:r w:rsidR="004865DC" w:rsidRPr="005F76D1">
        <w:rPr>
          <w:rFonts w:ascii="Arial" w:eastAsia="Times New Roman" w:hAnsi="Arial" w:cs="Arial"/>
          <w:iCs/>
        </w:rPr>
        <w:t xml:space="preserve">przedstawiciel Mniejszości Ukraińskiej w Elblągu. </w:t>
      </w:r>
      <w:r w:rsidR="004865DC" w:rsidRPr="005F76D1">
        <w:rPr>
          <w:rFonts w:ascii="Arial" w:eastAsia="Times New Roman" w:hAnsi="Arial" w:cs="Arial"/>
        </w:rPr>
        <w:t xml:space="preserve">Pani Agnieszka Wilkowska – Klocek Kierownik Oddziału Legalizacji Pobytu Cudzoziemców z Wydziału Spraw Obywatelskich Warmińsko-Mazurskiego Urzędu Wojewódzkiego w Olsztynie przedstawiła skomplikowane dla pracodawców procedury zezwolenia na pracę oraz jednolitego zezwolenia na pracę i pobyt w sposób przejrzysty, wyjaśniając wiele wątpliwości dotyczących przepisów prawnych zatrudnienia cudzoziemców oraz legalizacji pobytu, dzieląc się swoją wiedzą i doświadczeniem. Funkcjonariusze z Placówki Straży Granicznej w Elblągu chor. szt. Jarosław Stachowicz i st. chor. szt. Tomasz Janik odpowiedzieli na pytania pracodawców dotyczące legalizacji pobytu cudzoziemców oraz odpowiedzialności karnej za nieprzestrzeganie przepisów zatrudnienia cudzoziemców. Pan Marek Koziarski z Oddziału Państwowej Inspekcji Pracy w Elblągu  przedstawił </w:t>
      </w:r>
      <w:r w:rsidR="004865DC" w:rsidRPr="005F76D1">
        <w:rPr>
          <w:rFonts w:ascii="Arial" w:eastAsia="Times New Roman" w:hAnsi="Arial" w:cs="Arial"/>
          <w:bCs/>
        </w:rPr>
        <w:t xml:space="preserve">praktyczne aspekty kontroli prowadzonych w zakresie legalizacji zatrudnienia cudzoziemców. Na koniec doradcy klienta z Powiatowego Urzędu Pracy w Elblągu Marta Borkowska i Agnieszka Zielińska, na co dzień współpracujące z pracodawcami w zakresie zatrudnienia cudzoziemców, przedstawiły procedurę rejestracji oświadczenia o powierzeniu wykonywania pracy cudzoziemcom oraz zezwolenia na pracę sezonową, zachęcając jednocześnie pracodawców do składania wniosków w trybie elektronicznym przez: praca.gov.pl. </w:t>
      </w:r>
    </w:p>
    <w:p w:rsidR="004865DC" w:rsidRPr="005F76D1" w:rsidRDefault="004865DC" w:rsidP="005F76D1">
      <w:pPr>
        <w:ind w:firstLine="708"/>
        <w:jc w:val="both"/>
        <w:rPr>
          <w:rFonts w:ascii="Arial" w:eastAsia="Times New Roman" w:hAnsi="Arial" w:cs="Arial"/>
        </w:rPr>
      </w:pPr>
      <w:r w:rsidRPr="005F76D1">
        <w:rPr>
          <w:rFonts w:ascii="Arial" w:eastAsia="Times New Roman" w:hAnsi="Arial" w:cs="Arial"/>
        </w:rPr>
        <w:t xml:space="preserve"> Wydarzenie cieszyło się dużym zainteresowaniem wśród  pracodawców. Na spotkanie przybyło 29 przedstawicieli przedsiębiorców z różnych branż. </w:t>
      </w:r>
    </w:p>
    <w:p w:rsidR="004865DC" w:rsidRPr="005F76D1" w:rsidRDefault="004865DC" w:rsidP="005F76D1">
      <w:pPr>
        <w:rPr>
          <w:rFonts w:ascii="Arial" w:eastAsia="Times New Roman" w:hAnsi="Arial" w:cs="Arial"/>
        </w:rPr>
      </w:pPr>
    </w:p>
    <w:p w:rsidR="004865DC" w:rsidRPr="005F76D1" w:rsidRDefault="004865DC" w:rsidP="005F76D1">
      <w:pPr>
        <w:ind w:left="2127" w:hanging="2127"/>
        <w:jc w:val="both"/>
        <w:rPr>
          <w:rFonts w:ascii="Arial" w:eastAsia="Times New Roman" w:hAnsi="Arial" w:cs="Arial"/>
        </w:rPr>
      </w:pPr>
      <w:r w:rsidRPr="005F76D1">
        <w:rPr>
          <w:rFonts w:ascii="Arial" w:eastAsia="Times New Roman" w:hAnsi="Arial" w:cs="Arial"/>
          <w:b/>
          <w:u w:val="single"/>
        </w:rPr>
        <w:t>21.10.2019 r</w:t>
      </w:r>
      <w:r w:rsidRPr="005F76D1">
        <w:rPr>
          <w:rFonts w:ascii="Arial" w:eastAsia="Times New Roman" w:hAnsi="Arial" w:cs="Arial"/>
          <w:b/>
        </w:rPr>
        <w:t xml:space="preserve">. </w:t>
      </w:r>
      <w:r w:rsidRPr="005F76D1">
        <w:rPr>
          <w:rFonts w:ascii="Arial" w:eastAsia="Times New Roman" w:hAnsi="Arial" w:cs="Arial"/>
        </w:rPr>
        <w:t>– Odbyły się 2 spotkania w szkołach dla 57 osób.</w:t>
      </w:r>
    </w:p>
    <w:p w:rsidR="004865DC" w:rsidRPr="005F76D1" w:rsidRDefault="004865DC" w:rsidP="005F76D1">
      <w:pPr>
        <w:jc w:val="both"/>
        <w:rPr>
          <w:rFonts w:ascii="Arial" w:eastAsia="Times New Roman" w:hAnsi="Arial" w:cs="Arial"/>
        </w:rPr>
      </w:pPr>
      <w:r w:rsidRPr="005F76D1">
        <w:rPr>
          <w:rFonts w:ascii="Arial" w:eastAsia="Times New Roman" w:hAnsi="Arial" w:cs="Arial"/>
        </w:rPr>
        <w:t>1 spotkanie:</w:t>
      </w:r>
    </w:p>
    <w:p w:rsidR="004865DC" w:rsidRPr="005F76D1" w:rsidRDefault="004865DC" w:rsidP="002C4B54">
      <w:pPr>
        <w:pStyle w:val="Akapitzlist"/>
        <w:numPr>
          <w:ilvl w:val="0"/>
          <w:numId w:val="22"/>
        </w:numPr>
        <w:spacing w:line="360" w:lineRule="auto"/>
        <w:jc w:val="both"/>
        <w:rPr>
          <w:rFonts w:ascii="Arial" w:hAnsi="Arial" w:cs="Arial"/>
        </w:rPr>
      </w:pPr>
      <w:r w:rsidRPr="005F76D1">
        <w:rPr>
          <w:rFonts w:ascii="Arial" w:hAnsi="Arial" w:cs="Arial"/>
        </w:rPr>
        <w:t>Klasy branżowe: stolarz, fryzjer – 28 osób</w:t>
      </w:r>
    </w:p>
    <w:p w:rsidR="004865DC" w:rsidRPr="005F76D1" w:rsidRDefault="004865DC" w:rsidP="005F76D1">
      <w:pPr>
        <w:jc w:val="both"/>
        <w:rPr>
          <w:rFonts w:ascii="Arial" w:eastAsia="Times New Roman" w:hAnsi="Arial" w:cs="Arial"/>
        </w:rPr>
      </w:pPr>
      <w:r w:rsidRPr="005F76D1">
        <w:rPr>
          <w:rFonts w:ascii="Arial" w:eastAsia="Times New Roman" w:hAnsi="Arial" w:cs="Arial"/>
        </w:rPr>
        <w:t>2 spotkanie:</w:t>
      </w:r>
    </w:p>
    <w:p w:rsidR="004865DC" w:rsidRPr="005F76D1" w:rsidRDefault="004865DC" w:rsidP="002C4B54">
      <w:pPr>
        <w:pStyle w:val="Akapitzlist"/>
        <w:numPr>
          <w:ilvl w:val="0"/>
          <w:numId w:val="22"/>
        </w:numPr>
        <w:spacing w:line="360" w:lineRule="auto"/>
        <w:jc w:val="both"/>
        <w:rPr>
          <w:rFonts w:ascii="Arial" w:hAnsi="Arial" w:cs="Arial"/>
        </w:rPr>
      </w:pPr>
      <w:r w:rsidRPr="005F76D1">
        <w:rPr>
          <w:rFonts w:ascii="Arial" w:hAnsi="Arial" w:cs="Arial"/>
        </w:rPr>
        <w:t>Klasy branżowe: sprzedawca, elektryk, elektronik – 29 osób</w:t>
      </w:r>
    </w:p>
    <w:p w:rsidR="004865DC" w:rsidRPr="005F76D1" w:rsidRDefault="004865DC" w:rsidP="005F76D1">
      <w:pPr>
        <w:pStyle w:val="Akapitzlist"/>
        <w:spacing w:line="360" w:lineRule="auto"/>
        <w:ind w:left="1068"/>
        <w:jc w:val="both"/>
        <w:rPr>
          <w:rFonts w:ascii="Arial" w:hAnsi="Arial" w:cs="Arial"/>
        </w:rPr>
      </w:pPr>
    </w:p>
    <w:p w:rsidR="004865DC" w:rsidRPr="005F76D1" w:rsidRDefault="004865DC" w:rsidP="005F76D1">
      <w:pPr>
        <w:pStyle w:val="Akapitzlist"/>
        <w:spacing w:line="360" w:lineRule="auto"/>
        <w:ind w:left="0"/>
        <w:jc w:val="both"/>
        <w:rPr>
          <w:rFonts w:ascii="Arial" w:hAnsi="Arial" w:cs="Arial"/>
        </w:rPr>
      </w:pPr>
      <w:r w:rsidRPr="005F76D1">
        <w:rPr>
          <w:rFonts w:ascii="Arial" w:hAnsi="Arial" w:cs="Arial"/>
        </w:rPr>
        <w:t>W ramach tych spotkań udzielono informacji na temat usług pośrednictwa, poradnictwa zawodowego, bieżących usług urzędu pracy i form aktywizacji osób bezrobotnych.</w:t>
      </w:r>
    </w:p>
    <w:p w:rsidR="004865DC" w:rsidRPr="005F76D1" w:rsidRDefault="004865DC" w:rsidP="005F76D1">
      <w:pPr>
        <w:pStyle w:val="Akapitzlist"/>
        <w:spacing w:line="360" w:lineRule="auto"/>
        <w:ind w:left="0"/>
        <w:jc w:val="both"/>
        <w:rPr>
          <w:rFonts w:ascii="Arial" w:hAnsi="Arial" w:cs="Arial"/>
        </w:rPr>
      </w:pPr>
    </w:p>
    <w:p w:rsidR="004865DC" w:rsidRPr="005F76D1" w:rsidRDefault="004865DC" w:rsidP="005F76D1">
      <w:pPr>
        <w:jc w:val="both"/>
        <w:rPr>
          <w:rFonts w:ascii="Arial" w:eastAsia="Times New Roman" w:hAnsi="Arial" w:cs="Arial"/>
          <w:i/>
          <w:iCs/>
        </w:rPr>
      </w:pPr>
      <w:r w:rsidRPr="005F76D1">
        <w:rPr>
          <w:rFonts w:ascii="Arial" w:eastAsia="Times New Roman" w:hAnsi="Arial" w:cs="Arial"/>
          <w:b/>
          <w:u w:val="single"/>
        </w:rPr>
        <w:t>22.10.2019 r</w:t>
      </w:r>
      <w:r w:rsidRPr="005F76D1">
        <w:rPr>
          <w:rFonts w:ascii="Arial" w:eastAsia="Times New Roman" w:hAnsi="Arial" w:cs="Arial"/>
          <w:u w:val="single"/>
        </w:rPr>
        <w:t>.</w:t>
      </w:r>
      <w:r w:rsidRPr="005F76D1">
        <w:rPr>
          <w:rFonts w:ascii="Arial" w:eastAsia="Times New Roman" w:hAnsi="Arial" w:cs="Arial"/>
        </w:rPr>
        <w:t xml:space="preserve"> - w Centrum Aktywizacji Zawodowej PUP w Elblągu przy ul. Rawskiej 3 odbyło się grupowe spotkanie informacyjne</w:t>
      </w:r>
      <w:r w:rsidRPr="005F76D1">
        <w:rPr>
          <w:rFonts w:ascii="Arial" w:eastAsia="Times New Roman" w:hAnsi="Arial" w:cs="Arial"/>
          <w:iCs/>
        </w:rPr>
        <w:t xml:space="preserve"> dla osób poszukujących pracy pn. „Holenderski rynek pracy – warunki pracy i zagrożenia”. Na spotkanie zaproszono 25 osób, przybyło 19 osób.</w:t>
      </w:r>
    </w:p>
    <w:p w:rsidR="004865DC" w:rsidRPr="005F76D1" w:rsidRDefault="004865DC" w:rsidP="005F76D1">
      <w:pPr>
        <w:jc w:val="both"/>
        <w:rPr>
          <w:rFonts w:ascii="Arial" w:eastAsia="Times New Roman" w:hAnsi="Arial" w:cs="Arial"/>
          <w:i/>
          <w:iCs/>
        </w:rPr>
      </w:pPr>
      <w:r w:rsidRPr="005F76D1">
        <w:rPr>
          <w:rFonts w:ascii="Arial" w:eastAsia="Times New Roman" w:hAnsi="Arial" w:cs="Arial"/>
          <w:iCs/>
        </w:rPr>
        <w:t xml:space="preserve">Spotkanie zostało zorganizowane przez Ambasadę Królestwa Niderlandów w Warszawie </w:t>
      </w:r>
      <w:r w:rsidRPr="005F76D1">
        <w:rPr>
          <w:rFonts w:ascii="Arial" w:eastAsia="Times New Roman" w:hAnsi="Arial" w:cs="Arial"/>
          <w:iCs/>
        </w:rPr>
        <w:br/>
        <w:t xml:space="preserve">we współpracy z Fundacją Przeciwko Handlowi Ludźmi i Niewolnictwu „La </w:t>
      </w:r>
      <w:proofErr w:type="spellStart"/>
      <w:r w:rsidRPr="005F76D1">
        <w:rPr>
          <w:rFonts w:ascii="Arial" w:eastAsia="Times New Roman" w:hAnsi="Arial" w:cs="Arial"/>
          <w:iCs/>
        </w:rPr>
        <w:t>Strada</w:t>
      </w:r>
      <w:proofErr w:type="spellEnd"/>
      <w:r w:rsidRPr="005F76D1">
        <w:rPr>
          <w:rFonts w:ascii="Arial" w:eastAsia="Times New Roman" w:hAnsi="Arial" w:cs="Arial"/>
          <w:iCs/>
        </w:rPr>
        <w:t>”,</w:t>
      </w:r>
      <w:r w:rsidRPr="005F76D1">
        <w:rPr>
          <w:rFonts w:ascii="Arial" w:eastAsia="Times New Roman" w:hAnsi="Arial" w:cs="Arial"/>
          <w:iCs/>
        </w:rPr>
        <w:br/>
        <w:t>oraz Powiatowym Urzędem Pracy w Elblągu.</w:t>
      </w:r>
    </w:p>
    <w:p w:rsidR="004865DC" w:rsidRPr="005F76D1" w:rsidRDefault="004865DC" w:rsidP="005F76D1">
      <w:pPr>
        <w:jc w:val="both"/>
        <w:rPr>
          <w:rStyle w:val="Pogrubienie"/>
          <w:rFonts w:ascii="Arial" w:eastAsia="Times New Roman" w:hAnsi="Arial" w:cs="Arial"/>
          <w:b w:val="0"/>
          <w:bCs w:val="0"/>
          <w:i/>
          <w:iCs/>
        </w:rPr>
      </w:pPr>
      <w:r w:rsidRPr="005F76D1">
        <w:rPr>
          <w:rFonts w:ascii="Arial" w:eastAsia="Times New Roman" w:hAnsi="Arial" w:cs="Arial"/>
          <w:iCs/>
        </w:rPr>
        <w:t>Prelegenci:</w:t>
      </w:r>
      <w:r w:rsidRPr="005F76D1">
        <w:rPr>
          <w:rStyle w:val="Pogrubienie"/>
          <w:rFonts w:ascii="Arial" w:eastAsia="Times New Roman" w:hAnsi="Arial" w:cs="Arial"/>
        </w:rPr>
        <w:t xml:space="preserve"> </w:t>
      </w:r>
    </w:p>
    <w:p w:rsidR="004865DC" w:rsidRPr="005F76D1" w:rsidRDefault="004865DC" w:rsidP="002C4B54">
      <w:pPr>
        <w:pStyle w:val="Akapitzlist"/>
        <w:numPr>
          <w:ilvl w:val="0"/>
          <w:numId w:val="15"/>
        </w:numPr>
        <w:tabs>
          <w:tab w:val="left" w:pos="1290"/>
        </w:tabs>
        <w:spacing w:after="200" w:line="360" w:lineRule="auto"/>
        <w:jc w:val="both"/>
        <w:rPr>
          <w:rFonts w:ascii="Arial" w:hAnsi="Arial" w:cs="Arial"/>
          <w:iCs/>
        </w:rPr>
      </w:pPr>
      <w:r w:rsidRPr="005F76D1">
        <w:rPr>
          <w:rStyle w:val="Pogrubienie"/>
          <w:rFonts w:ascii="Arial" w:hAnsi="Arial" w:cs="Arial"/>
          <w:b w:val="0"/>
        </w:rPr>
        <w:t>Urszula Kozłowska - Doradca ds. Polityki Migracyjnej i Spraw Społecznych Ambasady Królestwa Niderlandów,</w:t>
      </w:r>
      <w:r w:rsidRPr="005F76D1">
        <w:rPr>
          <w:rFonts w:ascii="Arial" w:hAnsi="Arial" w:cs="Arial"/>
          <w:iCs/>
        </w:rPr>
        <w:t xml:space="preserve">  prezentacja: </w:t>
      </w:r>
      <w:r w:rsidRPr="005F76D1">
        <w:rPr>
          <w:rFonts w:ascii="Arial" w:hAnsi="Arial" w:cs="Arial"/>
        </w:rPr>
        <w:t xml:space="preserve">„Holenderski rynek pracy – warunki pracy </w:t>
      </w:r>
      <w:r w:rsidRPr="005F76D1">
        <w:rPr>
          <w:rFonts w:ascii="Arial" w:hAnsi="Arial" w:cs="Arial"/>
        </w:rPr>
        <w:br/>
        <w:t>i zagrożenia”,</w:t>
      </w:r>
    </w:p>
    <w:p w:rsidR="004865DC" w:rsidRPr="005F76D1" w:rsidRDefault="004865DC" w:rsidP="002C4B54">
      <w:pPr>
        <w:pStyle w:val="Akapitzlist"/>
        <w:numPr>
          <w:ilvl w:val="0"/>
          <w:numId w:val="15"/>
        </w:numPr>
        <w:tabs>
          <w:tab w:val="left" w:pos="1290"/>
        </w:tabs>
        <w:spacing w:line="360" w:lineRule="auto"/>
        <w:jc w:val="both"/>
        <w:rPr>
          <w:rStyle w:val="Pogrubienie"/>
          <w:rFonts w:ascii="Arial" w:hAnsi="Arial" w:cs="Arial"/>
          <w:b w:val="0"/>
          <w:bCs w:val="0"/>
          <w:iCs/>
        </w:rPr>
      </w:pPr>
      <w:r w:rsidRPr="005F76D1">
        <w:rPr>
          <w:rFonts w:ascii="Arial" w:hAnsi="Arial" w:cs="Arial"/>
        </w:rPr>
        <w:t xml:space="preserve"> Joanna Garnier – </w:t>
      </w:r>
      <w:r w:rsidRPr="005F76D1">
        <w:rPr>
          <w:rStyle w:val="Pogrubienie"/>
          <w:rFonts w:ascii="Arial" w:hAnsi="Arial" w:cs="Arial"/>
          <w:b w:val="0"/>
        </w:rPr>
        <w:t xml:space="preserve">Wiceprezeska Fundacji La </w:t>
      </w:r>
      <w:proofErr w:type="spellStart"/>
      <w:r w:rsidRPr="005F76D1">
        <w:rPr>
          <w:rStyle w:val="Pogrubienie"/>
          <w:rFonts w:ascii="Arial" w:hAnsi="Arial" w:cs="Arial"/>
          <w:b w:val="0"/>
        </w:rPr>
        <w:t>Strada</w:t>
      </w:r>
      <w:proofErr w:type="spellEnd"/>
      <w:r w:rsidRPr="005F76D1">
        <w:rPr>
          <w:rStyle w:val="Pogrubienie"/>
          <w:rFonts w:ascii="Arial" w:hAnsi="Arial" w:cs="Arial"/>
          <w:b w:val="0"/>
        </w:rPr>
        <w:t>, prezentacja:  „Bezpieczna migracja zarobkowa a zagrożenie handlem ludźmi”.</w:t>
      </w:r>
    </w:p>
    <w:p w:rsidR="004865DC" w:rsidRPr="005F76D1" w:rsidRDefault="004865DC" w:rsidP="005F76D1">
      <w:pPr>
        <w:tabs>
          <w:tab w:val="left" w:pos="1290"/>
        </w:tabs>
        <w:jc w:val="both"/>
        <w:rPr>
          <w:rStyle w:val="Pogrubienie"/>
          <w:rFonts w:ascii="Arial" w:eastAsia="Times New Roman" w:hAnsi="Arial" w:cs="Arial"/>
          <w:b w:val="0"/>
          <w:bCs w:val="0"/>
          <w:i/>
          <w:iCs/>
        </w:rPr>
      </w:pPr>
    </w:p>
    <w:p w:rsidR="004865DC" w:rsidRDefault="004865DC" w:rsidP="005F76D1">
      <w:pPr>
        <w:jc w:val="both"/>
        <w:rPr>
          <w:rFonts w:ascii="Arial" w:eastAsia="Times New Roman" w:hAnsi="Arial" w:cs="Arial"/>
        </w:rPr>
      </w:pPr>
      <w:r w:rsidRPr="005F76D1">
        <w:rPr>
          <w:rFonts w:ascii="Arial" w:eastAsia="Times New Roman" w:hAnsi="Arial" w:cs="Arial"/>
        </w:rPr>
        <w:t xml:space="preserve">Przedstawicielki ambasady przedstawiły ogólne warunki pracy i pobytu w Holandii. Omówiły formy zatrudnienia, łamanie praw pracowniczych oraz poruszyły zagadnienia związane </w:t>
      </w:r>
      <w:r w:rsidRPr="005F76D1">
        <w:rPr>
          <w:rFonts w:ascii="Arial" w:eastAsia="Times New Roman" w:hAnsi="Arial" w:cs="Arial"/>
        </w:rPr>
        <w:br/>
        <w:t>z handlem ludźmi, niewolnictwem i pracą przymusową w XXI wieku.</w:t>
      </w:r>
    </w:p>
    <w:p w:rsidR="004B0FE4" w:rsidRDefault="004B0FE4" w:rsidP="005F76D1">
      <w:pPr>
        <w:jc w:val="both"/>
        <w:rPr>
          <w:rFonts w:ascii="Arial" w:eastAsia="Times New Roman" w:hAnsi="Arial" w:cs="Arial"/>
        </w:rPr>
      </w:pPr>
    </w:p>
    <w:p w:rsidR="006B3709" w:rsidRPr="006B3709" w:rsidRDefault="006B3709" w:rsidP="006B3709">
      <w:pPr>
        <w:shd w:val="clear" w:color="auto" w:fill="FFFFFF"/>
        <w:jc w:val="both"/>
        <w:rPr>
          <w:rFonts w:ascii="Arial" w:hAnsi="Arial" w:cs="Arial"/>
          <w:b/>
        </w:rPr>
      </w:pPr>
      <w:r w:rsidRPr="006B3709">
        <w:rPr>
          <w:rFonts w:ascii="Arial" w:hAnsi="Arial" w:cs="Arial"/>
          <w:b/>
          <w:u w:val="single"/>
        </w:rPr>
        <w:t xml:space="preserve">23.10.2019 r.  - </w:t>
      </w:r>
      <w:r w:rsidRPr="006B3709">
        <w:rPr>
          <w:rFonts w:ascii="Arial" w:hAnsi="Arial" w:cs="Arial"/>
          <w:bCs/>
        </w:rPr>
        <w:t>odbyło się szkolenie</w:t>
      </w:r>
      <w:r w:rsidRPr="006B3709">
        <w:rPr>
          <w:rFonts w:ascii="Arial" w:hAnsi="Arial" w:cs="Arial"/>
          <w:b/>
        </w:rPr>
        <w:t xml:space="preserve"> </w:t>
      </w:r>
      <w:r w:rsidRPr="006B3709">
        <w:rPr>
          <w:rFonts w:ascii="Arial" w:hAnsi="Arial" w:cs="Arial"/>
          <w:bCs/>
        </w:rPr>
        <w:t>pn.</w:t>
      </w:r>
      <w:r w:rsidRPr="006B3709">
        <w:rPr>
          <w:rFonts w:ascii="Arial" w:hAnsi="Arial" w:cs="Arial"/>
          <w:b/>
        </w:rPr>
        <w:t xml:space="preserve"> „Holenderski rynek pracy – warunki pracy i zagrożenia” </w:t>
      </w:r>
      <w:r w:rsidRPr="006B3709">
        <w:rPr>
          <w:rFonts w:ascii="Arial" w:hAnsi="Arial" w:cs="Arial"/>
        </w:rPr>
        <w:t xml:space="preserve">współorganizowane przez Ambasadę Królestwa Niderlandów w Warszawie, Fundację Przeciwko Handlowi Ludźmi i Niewolnictwu „La </w:t>
      </w:r>
      <w:proofErr w:type="spellStart"/>
      <w:r w:rsidRPr="006B3709">
        <w:rPr>
          <w:rFonts w:ascii="Arial" w:hAnsi="Arial" w:cs="Arial"/>
        </w:rPr>
        <w:t>Strada</w:t>
      </w:r>
      <w:proofErr w:type="spellEnd"/>
      <w:r w:rsidRPr="006B3709">
        <w:rPr>
          <w:rFonts w:ascii="Arial" w:hAnsi="Arial" w:cs="Arial"/>
        </w:rPr>
        <w:t xml:space="preserve">” oraz Powiatowy Urząd Pracy w Elblągu. </w:t>
      </w:r>
    </w:p>
    <w:p w:rsidR="006B3709" w:rsidRPr="006B3709" w:rsidRDefault="006B3709" w:rsidP="006B3709">
      <w:pPr>
        <w:jc w:val="both"/>
        <w:rPr>
          <w:rFonts w:ascii="Arial" w:hAnsi="Arial" w:cs="Arial"/>
        </w:rPr>
      </w:pPr>
      <w:r w:rsidRPr="006B3709">
        <w:rPr>
          <w:rFonts w:ascii="Arial" w:hAnsi="Arial" w:cs="Arial"/>
        </w:rPr>
        <w:t>Uczestnikami szkolenia byli</w:t>
      </w:r>
      <w:r w:rsidR="00BE4321">
        <w:rPr>
          <w:rFonts w:ascii="Arial" w:hAnsi="Arial" w:cs="Arial"/>
        </w:rPr>
        <w:t>: D</w:t>
      </w:r>
      <w:r w:rsidRPr="006B3709">
        <w:rPr>
          <w:rFonts w:ascii="Arial" w:hAnsi="Arial" w:cs="Arial"/>
        </w:rPr>
        <w:t xml:space="preserve">yrektor i pracownicy </w:t>
      </w:r>
      <w:r w:rsidR="00BE4321">
        <w:rPr>
          <w:rFonts w:ascii="Arial" w:hAnsi="Arial" w:cs="Arial"/>
        </w:rPr>
        <w:t xml:space="preserve">PUP </w:t>
      </w:r>
      <w:r w:rsidRPr="006B3709">
        <w:rPr>
          <w:rFonts w:ascii="Arial" w:hAnsi="Arial" w:cs="Arial"/>
        </w:rPr>
        <w:t>w Elblągu, a także pracownicy urzędów pracy z  Braniewa, Malborka, Nowego Dworu Gdańskiego i Sztumu, przedstawiciele Poradni Psychologiczno-Pedagogicznych z Elbląga oraz szkół elbląskich – łącznie 27 osób.</w:t>
      </w:r>
    </w:p>
    <w:p w:rsidR="006B3709" w:rsidRPr="006B3709" w:rsidRDefault="006B3709" w:rsidP="006B3709">
      <w:pPr>
        <w:jc w:val="both"/>
        <w:rPr>
          <w:rFonts w:ascii="Arial" w:hAnsi="Arial" w:cs="Arial"/>
        </w:rPr>
      </w:pPr>
      <w:r w:rsidRPr="006B3709">
        <w:rPr>
          <w:rFonts w:ascii="Arial" w:hAnsi="Arial" w:cs="Arial"/>
        </w:rPr>
        <w:t>Pani Urszula Kozłowska, przedstawiciel Ambasady Królestwa Niderlandów w trakcie szkolenia zaprezentowała zagadnienia dotyczące warunków pracy i pobytu oraz formy zatrudnienia w Niderlandach. Poruszony został także temat łamania</w:t>
      </w:r>
      <w:r w:rsidRPr="006B3709">
        <w:rPr>
          <w:rFonts w:ascii="Arial" w:hAnsi="Arial" w:cs="Arial"/>
          <w:b/>
        </w:rPr>
        <w:t xml:space="preserve"> </w:t>
      </w:r>
      <w:r w:rsidRPr="006B3709">
        <w:rPr>
          <w:rFonts w:ascii="Arial" w:hAnsi="Arial" w:cs="Arial"/>
        </w:rPr>
        <w:t>praw pracowniczych i możliwości interwencji w  tym kraju.</w:t>
      </w:r>
    </w:p>
    <w:p w:rsidR="006B3709" w:rsidRPr="006B3709" w:rsidRDefault="006B3709" w:rsidP="006B3709">
      <w:pPr>
        <w:jc w:val="both"/>
        <w:rPr>
          <w:rFonts w:ascii="Arial" w:hAnsi="Arial" w:cs="Arial"/>
        </w:rPr>
      </w:pPr>
      <w:r w:rsidRPr="006B3709">
        <w:rPr>
          <w:rFonts w:ascii="Arial" w:hAnsi="Arial" w:cs="Arial"/>
        </w:rPr>
        <w:t>Ponadto uczestnicy szkolenia mogli zapoznać się z dokumentem filmowym pt. „Dziewczyny z rzeźni”.</w:t>
      </w:r>
    </w:p>
    <w:p w:rsidR="006B3709" w:rsidRPr="006B3709" w:rsidRDefault="006B3709" w:rsidP="006B3709">
      <w:pPr>
        <w:jc w:val="both"/>
        <w:rPr>
          <w:rFonts w:ascii="Arial" w:hAnsi="Arial" w:cs="Arial"/>
        </w:rPr>
      </w:pPr>
      <w:r w:rsidRPr="006B3709">
        <w:rPr>
          <w:rFonts w:ascii="Arial" w:hAnsi="Arial" w:cs="Arial"/>
        </w:rPr>
        <w:lastRenderedPageBreak/>
        <w:t xml:space="preserve">Pani Joanna Garnier z Fundacji „La </w:t>
      </w:r>
      <w:proofErr w:type="spellStart"/>
      <w:r w:rsidRPr="006B3709">
        <w:rPr>
          <w:rFonts w:ascii="Arial" w:hAnsi="Arial" w:cs="Arial"/>
        </w:rPr>
        <w:t>Strada</w:t>
      </w:r>
      <w:proofErr w:type="spellEnd"/>
      <w:r w:rsidRPr="006B3709">
        <w:rPr>
          <w:rFonts w:ascii="Arial" w:hAnsi="Arial" w:cs="Arial"/>
        </w:rPr>
        <w:t>” przedstawiła zagadnienia dotyczące handlu ludźmi, niewolnictwa i pracy przymusowej w XXI, pracy legalnej i nielegalnej, w formie warsztatów i migracji zarobkowej Polaków.</w:t>
      </w:r>
    </w:p>
    <w:p w:rsidR="006B3709" w:rsidRPr="006B3709" w:rsidRDefault="006B3709" w:rsidP="006B3709">
      <w:pPr>
        <w:jc w:val="both"/>
        <w:rPr>
          <w:rFonts w:ascii="Arial" w:hAnsi="Arial" w:cs="Arial"/>
        </w:rPr>
      </w:pPr>
      <w:r w:rsidRPr="006B3709">
        <w:rPr>
          <w:rFonts w:ascii="Arial" w:hAnsi="Arial" w:cs="Arial"/>
        </w:rPr>
        <w:t>Szkolenie przyczyniło się do uzyskania niezbędnej wiedzy na temat warunków pracy i życia w Niderlandach oraz poznanie roli Ambasady Niderlandów w zakresie udzielania informacji i</w:t>
      </w:r>
    </w:p>
    <w:p w:rsidR="006B3709" w:rsidRPr="006B3709" w:rsidRDefault="006B3709" w:rsidP="006B3709">
      <w:pPr>
        <w:jc w:val="both"/>
        <w:rPr>
          <w:rFonts w:ascii="Arial" w:hAnsi="Arial" w:cs="Arial"/>
        </w:rPr>
      </w:pPr>
      <w:r w:rsidRPr="006B3709">
        <w:rPr>
          <w:rFonts w:ascii="Arial" w:hAnsi="Arial" w:cs="Arial"/>
        </w:rPr>
        <w:t>pomocy osobom wyjeżdżającym do pracy za granicą.</w:t>
      </w:r>
    </w:p>
    <w:p w:rsidR="006B3709" w:rsidRPr="006B3709" w:rsidRDefault="006B3709" w:rsidP="006B3709">
      <w:pPr>
        <w:ind w:left="425"/>
        <w:jc w:val="both"/>
        <w:rPr>
          <w:rFonts w:ascii="Arial" w:hAnsi="Arial" w:cs="Arial"/>
        </w:rPr>
      </w:pPr>
    </w:p>
    <w:p w:rsidR="006B3709" w:rsidRPr="006B3709" w:rsidRDefault="006B3709" w:rsidP="006B3709">
      <w:pPr>
        <w:jc w:val="both"/>
        <w:rPr>
          <w:rFonts w:ascii="Arial" w:hAnsi="Arial" w:cs="Arial"/>
        </w:rPr>
      </w:pPr>
      <w:r w:rsidRPr="006B3709">
        <w:rPr>
          <w:rFonts w:ascii="Arial" w:hAnsi="Arial" w:cs="Arial"/>
          <w:b/>
          <w:u w:val="single"/>
        </w:rPr>
        <w:t>23.10.2019 r</w:t>
      </w:r>
      <w:r w:rsidRPr="006B3709">
        <w:rPr>
          <w:rFonts w:ascii="Arial" w:hAnsi="Arial" w:cs="Arial"/>
          <w:b/>
        </w:rPr>
        <w:t xml:space="preserve">. </w:t>
      </w:r>
      <w:r w:rsidRPr="006B3709">
        <w:rPr>
          <w:rFonts w:ascii="Arial" w:hAnsi="Arial" w:cs="Arial"/>
        </w:rPr>
        <w:t>– Odbyły się 3 spotkania w szkołach w Pasłęku, dla 69 osób.</w:t>
      </w:r>
    </w:p>
    <w:p w:rsidR="006B3709" w:rsidRPr="006B3709" w:rsidRDefault="006B3709" w:rsidP="006B3709">
      <w:pPr>
        <w:jc w:val="both"/>
        <w:rPr>
          <w:rFonts w:ascii="Arial" w:hAnsi="Arial" w:cs="Arial"/>
        </w:rPr>
      </w:pPr>
      <w:r w:rsidRPr="006B3709">
        <w:rPr>
          <w:rFonts w:ascii="Arial" w:hAnsi="Arial" w:cs="Arial"/>
        </w:rPr>
        <w:t>1 spotkanie:</w:t>
      </w:r>
    </w:p>
    <w:p w:rsidR="006B3709" w:rsidRPr="006B3709" w:rsidRDefault="006B3709" w:rsidP="006B3709">
      <w:pPr>
        <w:pStyle w:val="Akapitzlist"/>
        <w:numPr>
          <w:ilvl w:val="0"/>
          <w:numId w:val="23"/>
        </w:numPr>
        <w:spacing w:line="360" w:lineRule="auto"/>
        <w:jc w:val="both"/>
        <w:rPr>
          <w:rFonts w:ascii="Arial" w:hAnsi="Arial" w:cs="Arial"/>
        </w:rPr>
      </w:pPr>
      <w:r w:rsidRPr="006B3709">
        <w:rPr>
          <w:rFonts w:ascii="Arial" w:hAnsi="Arial" w:cs="Arial"/>
        </w:rPr>
        <w:t>Dla uczniów liceum ogólnokształcącego - profil mundurowo – sportowy, humanistyczny, matematyczno – fizyczny, biologiczno - chemiczny –</w:t>
      </w:r>
      <w:r w:rsidR="004B0FE4">
        <w:rPr>
          <w:rFonts w:ascii="Arial" w:hAnsi="Arial" w:cs="Arial"/>
        </w:rPr>
        <w:t xml:space="preserve"> w spotkaniu uczestniczyło </w:t>
      </w:r>
      <w:r w:rsidRPr="006B3709">
        <w:rPr>
          <w:rFonts w:ascii="Arial" w:hAnsi="Arial" w:cs="Arial"/>
        </w:rPr>
        <w:t xml:space="preserve"> 49 osób</w:t>
      </w:r>
    </w:p>
    <w:p w:rsidR="006B3709" w:rsidRPr="006B3709" w:rsidRDefault="006B3709" w:rsidP="006B3709">
      <w:pPr>
        <w:jc w:val="both"/>
        <w:rPr>
          <w:rFonts w:ascii="Arial" w:hAnsi="Arial" w:cs="Arial"/>
        </w:rPr>
      </w:pPr>
      <w:r w:rsidRPr="006B3709">
        <w:rPr>
          <w:rFonts w:ascii="Arial" w:hAnsi="Arial" w:cs="Arial"/>
        </w:rPr>
        <w:t>2 spotkanie:</w:t>
      </w:r>
    </w:p>
    <w:p w:rsidR="004B0FE4" w:rsidRDefault="006B3709" w:rsidP="006B3709">
      <w:pPr>
        <w:pStyle w:val="Akapitzlist"/>
        <w:numPr>
          <w:ilvl w:val="0"/>
          <w:numId w:val="22"/>
        </w:numPr>
        <w:spacing w:line="360" w:lineRule="auto"/>
        <w:jc w:val="both"/>
        <w:rPr>
          <w:rFonts w:ascii="Arial" w:hAnsi="Arial" w:cs="Arial"/>
        </w:rPr>
      </w:pPr>
      <w:r w:rsidRPr="006B3709">
        <w:rPr>
          <w:rFonts w:ascii="Arial" w:hAnsi="Arial" w:cs="Arial"/>
        </w:rPr>
        <w:t xml:space="preserve">Dla uczniów klasa III Branżowa Szkoła I stopnia – </w:t>
      </w:r>
      <w:r w:rsidR="004B0FE4">
        <w:rPr>
          <w:rFonts w:ascii="Arial" w:hAnsi="Arial" w:cs="Arial"/>
        </w:rPr>
        <w:t xml:space="preserve">w spotkaniu uczestniczyło </w:t>
      </w:r>
    </w:p>
    <w:p w:rsidR="006B3709" w:rsidRPr="006B3709" w:rsidRDefault="006B3709" w:rsidP="004B0FE4">
      <w:pPr>
        <w:pStyle w:val="Akapitzlist"/>
        <w:spacing w:line="360" w:lineRule="auto"/>
        <w:ind w:left="1068"/>
        <w:jc w:val="both"/>
        <w:rPr>
          <w:rFonts w:ascii="Arial" w:hAnsi="Arial" w:cs="Arial"/>
        </w:rPr>
      </w:pPr>
      <w:r w:rsidRPr="006B3709">
        <w:rPr>
          <w:rFonts w:ascii="Arial" w:hAnsi="Arial" w:cs="Arial"/>
        </w:rPr>
        <w:t>5 osób</w:t>
      </w:r>
    </w:p>
    <w:p w:rsidR="006B3709" w:rsidRPr="006B3709" w:rsidRDefault="006B3709" w:rsidP="006B3709">
      <w:pPr>
        <w:contextualSpacing/>
        <w:jc w:val="both"/>
        <w:rPr>
          <w:rFonts w:ascii="Arial" w:hAnsi="Arial" w:cs="Arial"/>
        </w:rPr>
      </w:pPr>
      <w:r w:rsidRPr="006B3709">
        <w:rPr>
          <w:rFonts w:ascii="Arial" w:hAnsi="Arial" w:cs="Arial"/>
        </w:rPr>
        <w:t>3 spotkanie:</w:t>
      </w:r>
    </w:p>
    <w:p w:rsidR="006B3709" w:rsidRPr="00DB5507" w:rsidRDefault="006B3709" w:rsidP="00DB5507">
      <w:pPr>
        <w:pStyle w:val="Akapitzlist"/>
        <w:numPr>
          <w:ilvl w:val="0"/>
          <w:numId w:val="22"/>
        </w:numPr>
        <w:spacing w:line="360" w:lineRule="auto"/>
        <w:jc w:val="both"/>
        <w:rPr>
          <w:rFonts w:ascii="Arial" w:hAnsi="Arial" w:cs="Arial"/>
        </w:rPr>
      </w:pPr>
      <w:r w:rsidRPr="006B3709">
        <w:rPr>
          <w:rFonts w:ascii="Arial" w:hAnsi="Arial" w:cs="Arial"/>
        </w:rPr>
        <w:t>Dla uczniów ostatnich klas technikum:- hotelarstwa- logistycznego</w:t>
      </w:r>
      <w:r w:rsidR="00DB5507">
        <w:rPr>
          <w:rFonts w:ascii="Arial" w:hAnsi="Arial" w:cs="Arial"/>
        </w:rPr>
        <w:t xml:space="preserve"> - w spotkaniu uczestniczyło 1</w:t>
      </w:r>
      <w:r w:rsidR="00DB5507" w:rsidRPr="00DB5507">
        <w:rPr>
          <w:rFonts w:ascii="Arial" w:hAnsi="Arial" w:cs="Arial"/>
        </w:rPr>
        <w:t>5 osób</w:t>
      </w:r>
    </w:p>
    <w:p w:rsidR="006B3709" w:rsidRPr="006B3709" w:rsidRDefault="006B3709" w:rsidP="006B3709">
      <w:pPr>
        <w:pStyle w:val="Akapitzlist"/>
        <w:spacing w:line="360" w:lineRule="auto"/>
        <w:ind w:left="1068"/>
        <w:jc w:val="both"/>
        <w:rPr>
          <w:rFonts w:ascii="Arial" w:hAnsi="Arial" w:cs="Arial"/>
        </w:rPr>
      </w:pPr>
    </w:p>
    <w:p w:rsidR="006B3709" w:rsidRPr="006B3709" w:rsidRDefault="006B3709" w:rsidP="006B3709">
      <w:pPr>
        <w:jc w:val="both"/>
        <w:rPr>
          <w:rFonts w:ascii="Arial" w:hAnsi="Arial" w:cs="Arial"/>
        </w:rPr>
      </w:pPr>
      <w:r w:rsidRPr="006B3709">
        <w:rPr>
          <w:rFonts w:ascii="Arial" w:hAnsi="Arial" w:cs="Arial"/>
        </w:rPr>
        <w:t xml:space="preserve">Spotkania pn.  </w:t>
      </w:r>
      <w:r w:rsidRPr="006B3709">
        <w:rPr>
          <w:rFonts w:ascii="Arial" w:hAnsi="Arial" w:cs="Arial"/>
          <w:b/>
          <w:bCs/>
          <w:i/>
          <w:iCs/>
        </w:rPr>
        <w:t>Wielokulturowość kapitałem przyszłości</w:t>
      </w:r>
      <w:r w:rsidRPr="006B3709">
        <w:rPr>
          <w:rFonts w:ascii="Arial" w:hAnsi="Arial" w:cs="Arial"/>
        </w:rPr>
        <w:t xml:space="preserve"> w formie warsztatów, obejmowały mini wykład i dyskusję grupową. Celem warsztatów było kształtowanie pozytywnego stosunku do innej kultury; ukazanie wielokulturowości w kontekście zainteresowania i lepszego zrozumienia „inności” drugiego człowieka i traktowania tego zjawiska nie jako zagrożenia, lecz jako niezbędnego warunku konstruktywnego dialogu.</w:t>
      </w:r>
    </w:p>
    <w:p w:rsidR="006B3709" w:rsidRPr="005F76D1" w:rsidRDefault="006B3709" w:rsidP="005F76D1">
      <w:pPr>
        <w:jc w:val="both"/>
        <w:rPr>
          <w:rFonts w:ascii="Arial" w:eastAsia="Times New Roman" w:hAnsi="Arial" w:cs="Arial"/>
        </w:rPr>
      </w:pPr>
    </w:p>
    <w:p w:rsidR="004865DC" w:rsidRPr="005F76D1" w:rsidRDefault="004865DC" w:rsidP="005F76D1">
      <w:pPr>
        <w:jc w:val="both"/>
        <w:rPr>
          <w:rFonts w:ascii="Arial" w:eastAsia="Times New Roman" w:hAnsi="Arial" w:cs="Arial"/>
        </w:rPr>
      </w:pPr>
    </w:p>
    <w:p w:rsidR="004865DC" w:rsidRPr="005F76D1" w:rsidRDefault="004865DC" w:rsidP="005F76D1">
      <w:pPr>
        <w:jc w:val="both"/>
        <w:rPr>
          <w:rFonts w:ascii="Arial" w:eastAsia="Times New Roman" w:hAnsi="Arial" w:cs="Arial"/>
        </w:rPr>
      </w:pPr>
      <w:r w:rsidRPr="005F76D1">
        <w:rPr>
          <w:rFonts w:ascii="Arial" w:eastAsia="Times New Roman" w:hAnsi="Arial" w:cs="Arial"/>
          <w:b/>
          <w:u w:val="single"/>
        </w:rPr>
        <w:t>24.10.2019 r.</w:t>
      </w:r>
      <w:r w:rsidRPr="005F76D1">
        <w:rPr>
          <w:rFonts w:ascii="Arial" w:eastAsia="Times New Roman" w:hAnsi="Arial" w:cs="Arial"/>
        </w:rPr>
        <w:t xml:space="preserve"> - odbyły się XXV Elbląskie Targi Pracy w ramach Warmińsko – Mazurskiego Tygodnia Kariery na Warmii i Mazurach  i Europejskich Dni Pracodawców. Organizatorami targów byli  Powiatowy Urząd Pracy w Elblągu oraz Miejski Ośrodek Sportu i Rekreacji  w Elblągu. Wydarzenie Patronatem Honorowym objął Witold Wróblewski Prezydent Elbląga.</w:t>
      </w:r>
    </w:p>
    <w:p w:rsidR="004865DC" w:rsidRPr="005F76D1" w:rsidRDefault="004865DC" w:rsidP="005F76D1">
      <w:pPr>
        <w:jc w:val="both"/>
        <w:rPr>
          <w:rFonts w:ascii="Arial" w:eastAsia="Times New Roman" w:hAnsi="Arial" w:cs="Arial"/>
        </w:rPr>
      </w:pPr>
      <w:r w:rsidRPr="005F76D1">
        <w:rPr>
          <w:rFonts w:ascii="Arial" w:eastAsia="Times New Roman" w:hAnsi="Arial" w:cs="Arial"/>
        </w:rPr>
        <w:t>W Tar</w:t>
      </w:r>
      <w:r w:rsidR="00A93EE9">
        <w:rPr>
          <w:rFonts w:ascii="Arial" w:eastAsia="Times New Roman" w:hAnsi="Arial" w:cs="Arial"/>
        </w:rPr>
        <w:t>gach udział wzięło 70 wystawców: g</w:t>
      </w:r>
      <w:r w:rsidRPr="005F76D1">
        <w:rPr>
          <w:rFonts w:ascii="Arial" w:eastAsia="Times New Roman" w:hAnsi="Arial" w:cs="Arial"/>
        </w:rPr>
        <w:t xml:space="preserve">ościliśmy 44 pracodawców, 6 agencji zatrudnienia, 5 szkół oraz 15 innych jednostek, w tym Powiatowy Urząd Pracy w Braniewie, Powiatowy Urząd Pracy w Nowym Dworze Gdańskim oraz Powiatowy Urząd Pracy w Malborku. Przedstawiono łącznie 1409 wolnych miejsc pracy w różnych branżach oraz zawodach. Pracodawcy przedstawili 583 ofert pracy. Agencje zatrudnienia zaprezentowały 445 miejsc pracy w kraju i za granicą. Ponadto 361 ofertami pracy dysponowały urzędy pracy, </w:t>
      </w:r>
      <w:r w:rsidRPr="005F76D1">
        <w:rPr>
          <w:rFonts w:ascii="Arial" w:eastAsia="Times New Roman" w:hAnsi="Arial" w:cs="Arial"/>
        </w:rPr>
        <w:lastRenderedPageBreak/>
        <w:t>a Ochotnicze Hufce Pracy Centrum Edukacji i Pracy Młodzieży w Elblągu przedstawiły 20 ofert pracy.</w:t>
      </w:r>
    </w:p>
    <w:p w:rsidR="004865DC" w:rsidRPr="005F76D1" w:rsidRDefault="004865DC" w:rsidP="005F76D1">
      <w:pPr>
        <w:ind w:firstLine="708"/>
        <w:jc w:val="both"/>
        <w:rPr>
          <w:rFonts w:ascii="Arial" w:eastAsia="Times New Roman" w:hAnsi="Arial" w:cs="Arial"/>
        </w:rPr>
      </w:pPr>
      <w:r w:rsidRPr="005F76D1">
        <w:rPr>
          <w:rFonts w:ascii="Arial" w:eastAsia="Times New Roman" w:hAnsi="Arial" w:cs="Arial"/>
        </w:rPr>
        <w:t>Obecni byli przedstawiciele jednostek szkoleniowych, którzy przedstawili aktualną ofertę kursów i szkoleń. XXV Elbląskie Targi Pracy w ramach Warmińsko – Mazurskiego Tygodnia Kariery na Warmii i Mazurach  i Europejskich Dni Pracodawców cieszyły się dużym zainteresowaniem, stoiska wystawców odwiedziło w sumie ok. 1200 – poszukujących pracy.</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Pracodawcy poszukiwali  pracowników do pracy zarówno w kraju, jak i za granicą m.in. monterów mebli - stolarzy, pilarza piły panelowej, operatora prasy do okleiny naturalnej, monterów instalacji sanitarnych, opiekunów osób starszych (praca w kraju jak i w Niemczech), operatorów – programistów CNC; spawaczy 135; operatora prasy krawędziowej CNC; montera wind (praca na terenie Szwecji), majstrów budowy, pracowników ogólnobudowlanych, murarzy, zbrojarzy, operatorów wózków widłowych.</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Nie brakowało też ofert dla pracowników sprzedaży, księgowych, pracowników ochrony, nauczycieli kierunków zawodowych z zakresu: ekonomii, kosmetyki, wizażu, architektury, BHP, fitness, medycyny, rachunkowości i prawa, pracowników magazynowych. Zaprezentowano też oferty pracy dla psychologa, pracownika socjalnego, logopedy, pielęgniarki/ratownika medycznego, fizjoterapeuty, pedagoga specjalnego, terapeuty zajęciowego.</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Morski Oddział Straży Granicznej, Komenda Miejska Policji w Elblągu,</w:t>
      </w:r>
      <w:r w:rsidRPr="005F76D1">
        <w:rPr>
          <w:rFonts w:ascii="Arial" w:eastAsia="Times New Roman" w:hAnsi="Arial" w:cs="Arial"/>
        </w:rPr>
        <w:br/>
        <w:t>Wojskowa Komenda Uzupełnień w Elblągu, Oddział Żandarmerii Wojskowej w Elblągu,</w:t>
      </w:r>
      <w:r w:rsidRPr="005F76D1">
        <w:rPr>
          <w:rFonts w:ascii="Arial" w:eastAsia="Times New Roman" w:hAnsi="Arial" w:cs="Arial"/>
        </w:rPr>
        <w:br/>
        <w:t xml:space="preserve">16 Pułk Logistyczny w Elblągu,  </w:t>
      </w:r>
      <w:bookmarkStart w:id="4" w:name="_Hlk23231665"/>
      <w:r w:rsidRPr="005F76D1">
        <w:rPr>
          <w:rFonts w:ascii="Arial" w:eastAsia="Times New Roman" w:hAnsi="Arial" w:cs="Arial"/>
        </w:rPr>
        <w:t>9 Brygada Kawalerii Pancernej w Braniewie</w:t>
      </w:r>
      <w:bookmarkEnd w:id="4"/>
      <w:r w:rsidRPr="005F76D1">
        <w:rPr>
          <w:rFonts w:ascii="Arial" w:eastAsia="Times New Roman" w:hAnsi="Arial" w:cs="Arial"/>
        </w:rPr>
        <w:t xml:space="preserve"> i Areszt Śledczy w Elblągu wzbudziły szerokie zainteresowanie osób chcących podjąć pracę w służbach mundurowych. Odwiedzający targi mogli uzyskać szczegółowe informacje na temat rekrutacji i przyjęcia do służby. Ponadto 16 Pułk Logistyczny w Elblągu i 9 Brygada Kawalerii Pancernej w Braniewie zaprezentowały oferty pracy zarówno dla żołnierzy zawodowych,  jak i dla pracowników cywilnych m.in. kierowca kat. C, </w:t>
      </w:r>
      <w:proofErr w:type="spellStart"/>
      <w:r w:rsidRPr="005F76D1">
        <w:rPr>
          <w:rFonts w:ascii="Arial" w:eastAsia="Times New Roman" w:hAnsi="Arial" w:cs="Arial"/>
        </w:rPr>
        <w:t>C+E</w:t>
      </w:r>
      <w:proofErr w:type="spellEnd"/>
      <w:r w:rsidRPr="005F76D1">
        <w:rPr>
          <w:rFonts w:ascii="Arial" w:eastAsia="Times New Roman" w:hAnsi="Arial" w:cs="Arial"/>
        </w:rPr>
        <w:t xml:space="preserve">, mechanik, elektromechanik, strzelec, celowniczy, ratownik </w:t>
      </w:r>
      <w:proofErr w:type="spellStart"/>
      <w:r w:rsidRPr="005F76D1">
        <w:rPr>
          <w:rFonts w:ascii="Arial" w:eastAsia="Times New Roman" w:hAnsi="Arial" w:cs="Arial"/>
        </w:rPr>
        <w:t>przedmedyczny</w:t>
      </w:r>
      <w:proofErr w:type="spellEnd"/>
      <w:r w:rsidRPr="005F76D1">
        <w:rPr>
          <w:rFonts w:ascii="Arial" w:eastAsia="Times New Roman" w:hAnsi="Arial" w:cs="Arial"/>
        </w:rPr>
        <w:t>, dowódca kampanii logistycznej - oficer.</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 xml:space="preserve">Straż Miejska w Elblągu, przedstawiła informacje na temat  przyjęć do Straży Miejskiej w Elblągu w 2020 roku. </w:t>
      </w:r>
    </w:p>
    <w:p w:rsidR="004865DC" w:rsidRPr="005F76D1" w:rsidRDefault="004865DC" w:rsidP="005F76D1">
      <w:pPr>
        <w:ind w:firstLine="709"/>
        <w:jc w:val="both"/>
        <w:rPr>
          <w:rFonts w:ascii="Arial" w:eastAsia="Times New Roman" w:hAnsi="Arial" w:cs="Arial"/>
        </w:rPr>
      </w:pPr>
      <w:r w:rsidRPr="005F76D1">
        <w:rPr>
          <w:rFonts w:ascii="Arial" w:eastAsia="Times New Roman" w:hAnsi="Arial" w:cs="Arial"/>
        </w:rPr>
        <w:t>Osobom zainteresowanym porad i informacji udzielali również pracownicy Urzędu Skarbowego</w:t>
      </w:r>
      <w:r w:rsidR="00D8212D">
        <w:rPr>
          <w:rFonts w:ascii="Arial" w:eastAsia="Times New Roman" w:hAnsi="Arial" w:cs="Arial"/>
        </w:rPr>
        <w:t xml:space="preserve"> w Elblągu</w:t>
      </w:r>
      <w:r w:rsidRPr="005F76D1">
        <w:rPr>
          <w:rFonts w:ascii="Arial" w:eastAsia="Times New Roman" w:hAnsi="Arial" w:cs="Arial"/>
        </w:rPr>
        <w:t>, Zakładu Ubezpieczeń Społecznych</w:t>
      </w:r>
      <w:r w:rsidR="00D8212D">
        <w:rPr>
          <w:rFonts w:ascii="Arial" w:eastAsia="Times New Roman" w:hAnsi="Arial" w:cs="Arial"/>
        </w:rPr>
        <w:t xml:space="preserve"> w Elblągu</w:t>
      </w:r>
      <w:r w:rsidRPr="005F76D1">
        <w:rPr>
          <w:rFonts w:ascii="Arial" w:eastAsia="Times New Roman" w:hAnsi="Arial" w:cs="Arial"/>
        </w:rPr>
        <w:t xml:space="preserve">, Państwowej Inspekcji Pracy Okręgowego Inspektoratu Pracy w Olsztynie Oddział w Elblągu i Stowarzyszenia ESWIP / Ośrodek Wspierania Inicjatyw Ekonomii Społecznej (OWIES). </w:t>
      </w:r>
    </w:p>
    <w:p w:rsidR="004865DC" w:rsidRPr="005F76D1" w:rsidRDefault="004865DC" w:rsidP="00D8212D">
      <w:pPr>
        <w:ind w:firstLine="708"/>
        <w:jc w:val="both"/>
        <w:rPr>
          <w:rFonts w:ascii="Arial" w:eastAsia="Times New Roman" w:hAnsi="Arial" w:cs="Arial"/>
        </w:rPr>
      </w:pPr>
      <w:r w:rsidRPr="005F76D1">
        <w:rPr>
          <w:rFonts w:ascii="Arial" w:eastAsia="Times New Roman" w:hAnsi="Arial" w:cs="Arial"/>
        </w:rPr>
        <w:t xml:space="preserve">Niezmiennie dużym zainteresowaniem cieszyło się stanowisko Powiatowego Urzędu Pracy w Elblągu. Licznie odwiedzający chętnie korzystali z przygotowanych materiałów i ulotek promujących usługi rynku pracy. Wiele pytań zainteresowanych dotyczyło realizowanych przez urząd projektów unijnych związanych ze wsparciem zatrudnienia dla </w:t>
      </w:r>
      <w:r w:rsidRPr="005F76D1">
        <w:rPr>
          <w:rFonts w:ascii="Arial" w:eastAsia="Times New Roman" w:hAnsi="Arial" w:cs="Arial"/>
        </w:rPr>
        <w:lastRenderedPageBreak/>
        <w:t xml:space="preserve">osób do 29 roku życia w ramach projektu „Aktywizacja osób młodych pozostających bez pracy w mieście Elblągu i powiecie elbląskim (IV)” i powyżej 30 roku życia w ramach projektu ,,Aktywizacja osób bezrobotnych w wieku 30 lat i więcej w mieście Elblągu i powiecie elbląskim 2019’’, dofinansowanych z Funduszy Europejskich skierowanych do osób bezrobotnych. Przez cały czas trwania targów doradcy PUP w Elblągu udzielali osobom zainteresowanym porad zawodowych  oraz informacji dotyczących usług rynku pracy i rozpoczęcia działalności gospodarczej. </w:t>
      </w:r>
    </w:p>
    <w:p w:rsidR="004865DC" w:rsidRPr="005F76D1" w:rsidRDefault="004865DC" w:rsidP="005F76D1">
      <w:pPr>
        <w:rPr>
          <w:rFonts w:ascii="Arial" w:eastAsia="Times New Roman" w:hAnsi="Arial" w:cs="Arial"/>
        </w:rPr>
      </w:pPr>
    </w:p>
    <w:p w:rsidR="004865DC" w:rsidRPr="005F76D1" w:rsidRDefault="004865DC" w:rsidP="005F76D1">
      <w:pPr>
        <w:jc w:val="both"/>
        <w:rPr>
          <w:rFonts w:ascii="Arial" w:eastAsia="Times New Roman" w:hAnsi="Arial" w:cs="Arial"/>
          <w:i/>
          <w:iCs/>
        </w:rPr>
      </w:pPr>
      <w:r w:rsidRPr="005F76D1">
        <w:rPr>
          <w:rFonts w:ascii="Arial" w:eastAsia="Times New Roman" w:hAnsi="Arial" w:cs="Arial"/>
          <w:b/>
          <w:u w:val="single"/>
        </w:rPr>
        <w:t>25.10.2019 r</w:t>
      </w:r>
      <w:r w:rsidRPr="005F76D1">
        <w:rPr>
          <w:rFonts w:ascii="Arial" w:eastAsia="Times New Roman" w:hAnsi="Arial" w:cs="Arial"/>
        </w:rPr>
        <w:t xml:space="preserve">. - w Centrum Aktywizacji Zawodowej PUP  w Elblągu przy ul. Rawskiej 3 odbyło się spotkanie </w:t>
      </w:r>
      <w:r w:rsidRPr="005F76D1">
        <w:rPr>
          <w:rFonts w:ascii="Arial" w:eastAsia="Times New Roman" w:hAnsi="Arial" w:cs="Arial"/>
          <w:iCs/>
        </w:rPr>
        <w:t>dla osób bezrobotnych – pn. „</w:t>
      </w:r>
      <w:r w:rsidRPr="005F76D1">
        <w:rPr>
          <w:rFonts w:ascii="Arial" w:eastAsia="Times New Roman" w:hAnsi="Arial" w:cs="Arial"/>
        </w:rPr>
        <w:t>Poznaj mnie a zrozumiesz – kształtowanie pozytywnego stosunku do innej kultury</w:t>
      </w:r>
      <w:r w:rsidRPr="005F76D1">
        <w:rPr>
          <w:rFonts w:ascii="Arial" w:eastAsia="Times New Roman" w:hAnsi="Arial" w:cs="Arial"/>
          <w:iCs/>
        </w:rPr>
        <w:t>”. Na spotkanie zaproszono 35 osób, uczestniczyło 30 (w tym 20 uczestników projektu ERKON).</w:t>
      </w:r>
    </w:p>
    <w:p w:rsidR="004865DC" w:rsidRPr="005F76D1" w:rsidRDefault="004865DC" w:rsidP="005F76D1">
      <w:pPr>
        <w:ind w:firstLine="708"/>
        <w:jc w:val="both"/>
        <w:rPr>
          <w:rFonts w:ascii="Arial" w:eastAsia="Times New Roman" w:hAnsi="Arial" w:cs="Arial"/>
          <w:i/>
          <w:iCs/>
        </w:rPr>
      </w:pPr>
      <w:r w:rsidRPr="005F76D1">
        <w:rPr>
          <w:rFonts w:ascii="Arial" w:eastAsia="Times New Roman" w:hAnsi="Arial" w:cs="Arial"/>
          <w:iCs/>
        </w:rPr>
        <w:t xml:space="preserve">W spotkaniu uczestniczył zaproszony gość p. </w:t>
      </w:r>
      <w:r w:rsidRPr="005F76D1">
        <w:rPr>
          <w:rStyle w:val="Pogrubienie"/>
          <w:rFonts w:ascii="Arial" w:eastAsia="Times New Roman" w:hAnsi="Arial" w:cs="Arial"/>
          <w:b w:val="0"/>
        </w:rPr>
        <w:t xml:space="preserve">Andrzej Szmigielski reprezentujący Związek Ukraińców w Polsce. Prelegent przybliżył uczestnikom spotkania warunki życia </w:t>
      </w:r>
      <w:r w:rsidRPr="005F76D1">
        <w:rPr>
          <w:rStyle w:val="Pogrubienie"/>
          <w:rFonts w:ascii="Arial" w:eastAsia="Times New Roman" w:hAnsi="Arial" w:cs="Arial"/>
          <w:b w:val="0"/>
        </w:rPr>
        <w:br/>
        <w:t xml:space="preserve">i pracy na Ukrainie oraz przyczyny i kierunki migracji zarobkowej obywateli </w:t>
      </w:r>
      <w:r w:rsidRPr="005F76D1">
        <w:rPr>
          <w:rFonts w:ascii="Arial" w:eastAsia="Times New Roman" w:hAnsi="Arial" w:cs="Arial"/>
        </w:rPr>
        <w:t>Ukrainy.</w:t>
      </w:r>
    </w:p>
    <w:p w:rsidR="004865DC" w:rsidRDefault="004865DC" w:rsidP="005F76D1">
      <w:pPr>
        <w:tabs>
          <w:tab w:val="left" w:pos="709"/>
        </w:tabs>
        <w:jc w:val="both"/>
        <w:rPr>
          <w:rFonts w:ascii="Arial" w:eastAsia="Times New Roman" w:hAnsi="Arial" w:cs="Arial"/>
        </w:rPr>
      </w:pPr>
      <w:r w:rsidRPr="005F76D1">
        <w:rPr>
          <w:rStyle w:val="Pogrubienie"/>
          <w:rFonts w:ascii="Arial" w:eastAsia="Times New Roman" w:hAnsi="Arial" w:cs="Arial"/>
          <w:b w:val="0"/>
        </w:rPr>
        <w:tab/>
        <w:t>W drugiej części spotkania,</w:t>
      </w:r>
      <w:r w:rsidRPr="005F76D1">
        <w:rPr>
          <w:rFonts w:ascii="Arial" w:eastAsia="Times New Roman" w:hAnsi="Arial" w:cs="Arial"/>
          <w:iCs/>
        </w:rPr>
        <w:t xml:space="preserve"> doradcy zawodowi PUP w Elblągu prezentacją: </w:t>
      </w:r>
      <w:r w:rsidRPr="005F76D1">
        <w:rPr>
          <w:rFonts w:ascii="Arial" w:eastAsia="Times New Roman" w:hAnsi="Arial" w:cs="Arial"/>
        </w:rPr>
        <w:t>„</w:t>
      </w:r>
      <w:r w:rsidR="00D8212D">
        <w:rPr>
          <w:rFonts w:ascii="Arial" w:eastAsia="Times New Roman" w:hAnsi="Arial" w:cs="Arial"/>
          <w:bCs/>
        </w:rPr>
        <w:t xml:space="preserve">Poznaj mnie </w:t>
      </w:r>
      <w:r w:rsidRPr="005F76D1">
        <w:rPr>
          <w:rFonts w:ascii="Arial" w:eastAsia="Times New Roman" w:hAnsi="Arial" w:cs="Arial"/>
          <w:bCs/>
        </w:rPr>
        <w:t>a zrozumiesz - wielokulturowość kapitałem przysz</w:t>
      </w:r>
      <w:r w:rsidR="007176EF">
        <w:rPr>
          <w:rFonts w:ascii="Arial" w:eastAsia="Times New Roman" w:hAnsi="Arial" w:cs="Arial"/>
          <w:bCs/>
        </w:rPr>
        <w:t>łości”</w:t>
      </w:r>
      <w:r w:rsidRPr="005F76D1">
        <w:rPr>
          <w:rFonts w:ascii="Arial" w:eastAsia="Times New Roman" w:hAnsi="Arial" w:cs="Arial"/>
          <w:bCs/>
        </w:rPr>
        <w:t xml:space="preserve"> </w:t>
      </w:r>
      <w:r w:rsidRPr="005F76D1">
        <w:rPr>
          <w:rFonts w:ascii="Arial" w:eastAsia="Times New Roman" w:hAnsi="Arial" w:cs="Arial"/>
          <w:iCs/>
        </w:rPr>
        <w:t>zachęcali uczestników do otwartości na odmienność obywateli z innych kultur.</w:t>
      </w:r>
      <w:r w:rsidRPr="005F76D1">
        <w:rPr>
          <w:rStyle w:val="Pogrubienie"/>
          <w:rFonts w:ascii="Arial" w:eastAsia="Times New Roman" w:hAnsi="Arial" w:cs="Arial"/>
          <w:b w:val="0"/>
        </w:rPr>
        <w:t xml:space="preserve"> W prezentacji ujęto informacje dotyczące różnic kulturowych oraz w</w:t>
      </w:r>
      <w:r w:rsidRPr="005F76D1">
        <w:rPr>
          <w:rFonts w:ascii="Arial" w:eastAsia="Times New Roman" w:hAnsi="Arial" w:cs="Arial"/>
        </w:rPr>
        <w:t>arunków poznania i nawiązywania dobrych relacji z ludźmi innej kultury. Przedstawiono korzyści wynikające z pracy w różnorodnym narodowościowo zespole oraz zalety zatrudniania osób o</w:t>
      </w:r>
      <w:r w:rsidRPr="005F76D1">
        <w:rPr>
          <w:rFonts w:ascii="Arial" w:eastAsia="Times New Roman" w:hAnsi="Arial" w:cs="Arial"/>
          <w:color w:val="FF0000"/>
        </w:rPr>
        <w:t xml:space="preserve"> </w:t>
      </w:r>
      <w:r w:rsidRPr="005F76D1">
        <w:rPr>
          <w:rFonts w:ascii="Arial" w:eastAsia="Times New Roman" w:hAnsi="Arial" w:cs="Arial"/>
        </w:rPr>
        <w:t>odmiennych wartościach kulturowych. Omówiono w jaki sposób rozwijać w sobie otwartość na odmienność innych ludzi.</w:t>
      </w:r>
    </w:p>
    <w:p w:rsidR="006B3709" w:rsidRDefault="006B3709" w:rsidP="005F76D1">
      <w:pPr>
        <w:tabs>
          <w:tab w:val="left" w:pos="709"/>
        </w:tabs>
        <w:jc w:val="both"/>
        <w:rPr>
          <w:rFonts w:ascii="Arial" w:eastAsia="Times New Roman" w:hAnsi="Arial" w:cs="Arial"/>
        </w:rPr>
      </w:pPr>
    </w:p>
    <w:p w:rsidR="006B3709" w:rsidRPr="006B3709" w:rsidRDefault="006B3709" w:rsidP="006B3709">
      <w:pPr>
        <w:jc w:val="both"/>
        <w:rPr>
          <w:rFonts w:ascii="Arial" w:hAnsi="Arial" w:cs="Arial"/>
        </w:rPr>
      </w:pPr>
      <w:r w:rsidRPr="006B3709">
        <w:rPr>
          <w:rFonts w:ascii="Arial" w:hAnsi="Arial" w:cs="Arial"/>
          <w:b/>
          <w:u w:val="single"/>
        </w:rPr>
        <w:t>07-08</w:t>
      </w:r>
      <w:r w:rsidR="009B35A1">
        <w:rPr>
          <w:rFonts w:ascii="Arial" w:hAnsi="Arial" w:cs="Arial"/>
          <w:b/>
          <w:u w:val="single"/>
        </w:rPr>
        <w:t>.11.2019 r.</w:t>
      </w:r>
      <w:r w:rsidRPr="006B3709">
        <w:rPr>
          <w:rFonts w:ascii="Arial" w:hAnsi="Arial" w:cs="Arial"/>
          <w:b/>
          <w:u w:val="single"/>
        </w:rPr>
        <w:t xml:space="preserve"> i 12.11.2019</w:t>
      </w:r>
      <w:r>
        <w:rPr>
          <w:rFonts w:ascii="Arial" w:hAnsi="Arial" w:cs="Arial"/>
          <w:b/>
          <w:u w:val="single"/>
        </w:rPr>
        <w:t xml:space="preserve"> </w:t>
      </w:r>
      <w:r w:rsidRPr="006B3709">
        <w:rPr>
          <w:rFonts w:ascii="Arial" w:hAnsi="Arial" w:cs="Arial"/>
          <w:b/>
          <w:u w:val="single"/>
        </w:rPr>
        <w:t>r</w:t>
      </w:r>
      <w:r w:rsidRPr="006B3709">
        <w:rPr>
          <w:rFonts w:ascii="Arial" w:hAnsi="Arial" w:cs="Arial"/>
          <w:u w:val="single"/>
        </w:rPr>
        <w:t>.</w:t>
      </w:r>
      <w:r w:rsidRPr="006B3709">
        <w:rPr>
          <w:rFonts w:ascii="Arial" w:hAnsi="Arial" w:cs="Arial"/>
        </w:rPr>
        <w:t xml:space="preserve"> odbyły się spotkania z przedstawicielami Elbląskiej Rady Konsultacyjnej Osób Niepełnosprawnych w związku z rekrutacją do projektów „Samodzielni w działaniu” i „Droga do Samodzielności”. Na spotkania zaproszono 106 osób bezrobotnych. Spośród zaproszonych wyłoniono uczestników projektów.</w:t>
      </w:r>
    </w:p>
    <w:p w:rsidR="006B3709" w:rsidRPr="006B3709" w:rsidRDefault="006B3709" w:rsidP="006B3709">
      <w:pPr>
        <w:jc w:val="both"/>
        <w:rPr>
          <w:rFonts w:ascii="Arial" w:hAnsi="Arial" w:cs="Arial"/>
          <w:b/>
        </w:rPr>
      </w:pPr>
    </w:p>
    <w:p w:rsidR="006B3709" w:rsidRPr="006B3709" w:rsidRDefault="006B3709" w:rsidP="006B3709">
      <w:pPr>
        <w:jc w:val="both"/>
        <w:rPr>
          <w:rFonts w:ascii="Arial" w:hAnsi="Arial" w:cs="Arial"/>
          <w:b/>
        </w:rPr>
      </w:pPr>
      <w:r w:rsidRPr="006B3709">
        <w:rPr>
          <w:rFonts w:ascii="Arial" w:hAnsi="Arial" w:cs="Arial"/>
          <w:b/>
          <w:u w:val="single"/>
        </w:rPr>
        <w:t>13-14.11.2019</w:t>
      </w:r>
      <w:r>
        <w:rPr>
          <w:rFonts w:ascii="Arial" w:hAnsi="Arial" w:cs="Arial"/>
          <w:b/>
          <w:u w:val="single"/>
        </w:rPr>
        <w:t xml:space="preserve"> </w:t>
      </w:r>
      <w:r w:rsidRPr="006B3709">
        <w:rPr>
          <w:rFonts w:ascii="Arial" w:hAnsi="Arial" w:cs="Arial"/>
          <w:b/>
          <w:u w:val="single"/>
        </w:rPr>
        <w:t>r</w:t>
      </w:r>
      <w:r w:rsidRPr="006B3709">
        <w:rPr>
          <w:rFonts w:ascii="Arial" w:hAnsi="Arial" w:cs="Arial"/>
          <w:u w:val="single"/>
        </w:rPr>
        <w:t>.</w:t>
      </w:r>
      <w:r w:rsidRPr="006B3709">
        <w:rPr>
          <w:rFonts w:ascii="Arial" w:hAnsi="Arial" w:cs="Arial"/>
        </w:rPr>
        <w:t xml:space="preserve"> odbyły się spotkania z przedstawicielami Fundacji Elbląg w związku z rekrutacją do projektu „</w:t>
      </w:r>
      <w:proofErr w:type="spellStart"/>
      <w:r w:rsidRPr="006B3709">
        <w:rPr>
          <w:rFonts w:ascii="Arial" w:hAnsi="Arial" w:cs="Arial"/>
        </w:rPr>
        <w:t>Aflatoun</w:t>
      </w:r>
      <w:proofErr w:type="spellEnd"/>
      <w:r w:rsidRPr="006B3709">
        <w:rPr>
          <w:rFonts w:ascii="Arial" w:hAnsi="Arial" w:cs="Arial"/>
        </w:rPr>
        <w:t xml:space="preserve"> szansą na lepszą przyszłość”. Na spotkania zaproszono 60 osób bezrobotnych. Spośród zaproszonych wyłoniono uczestników projektu.</w:t>
      </w:r>
    </w:p>
    <w:p w:rsidR="006B3709" w:rsidRDefault="006B3709" w:rsidP="006B3709">
      <w:pPr>
        <w:spacing w:after="120"/>
        <w:jc w:val="both"/>
        <w:rPr>
          <w:rFonts w:ascii="Arial" w:eastAsia="Times New Roman" w:hAnsi="Arial" w:cs="Arial"/>
          <w:i/>
        </w:rPr>
      </w:pPr>
    </w:p>
    <w:p w:rsidR="004865DC" w:rsidRPr="005F76D1" w:rsidRDefault="004865DC" w:rsidP="006B3709">
      <w:pPr>
        <w:spacing w:after="120"/>
        <w:jc w:val="both"/>
        <w:rPr>
          <w:rFonts w:ascii="Arial" w:hAnsi="Arial" w:cs="Arial"/>
        </w:rPr>
      </w:pPr>
      <w:r w:rsidRPr="005F76D1">
        <w:rPr>
          <w:rFonts w:ascii="Arial" w:hAnsi="Arial" w:cs="Arial"/>
          <w:b/>
          <w:u w:val="single"/>
        </w:rPr>
        <w:t>21.11.2019 r.</w:t>
      </w:r>
      <w:r w:rsidRPr="005F76D1">
        <w:rPr>
          <w:rFonts w:ascii="Arial" w:hAnsi="Arial" w:cs="Arial"/>
        </w:rPr>
        <w:t xml:space="preserve"> w Powiatowym Urzędzie Pracy w Elblągu odbyło się spotkanie z uczestnikami pracowni Aktywizacji Zajęciowej Polskiego Stowarzyszenia Osób z Upośledzeniem Umysłowym Koło w Elblągu, której instruktorem jest Pani Ewelina Samborska.</w:t>
      </w:r>
    </w:p>
    <w:p w:rsidR="004865DC" w:rsidRPr="005F76D1" w:rsidRDefault="004865DC" w:rsidP="005F76D1">
      <w:pPr>
        <w:spacing w:after="120"/>
        <w:ind w:firstLine="709"/>
        <w:jc w:val="both"/>
        <w:rPr>
          <w:rFonts w:ascii="Arial" w:hAnsi="Arial" w:cs="Arial"/>
        </w:rPr>
      </w:pPr>
      <w:r w:rsidRPr="005F76D1">
        <w:rPr>
          <w:rFonts w:ascii="Arial" w:hAnsi="Arial" w:cs="Arial"/>
        </w:rPr>
        <w:lastRenderedPageBreak/>
        <w:t xml:space="preserve">Doradcy zawodowi oprowadzili czterech uczestników spotkania po terenie urzędu zapoznając ich z funkcjonowaniem instytucji oraz z usługami, z których mogą skorzystać jako osoby niepełnosprawne rejestrując się w PUP. </w:t>
      </w:r>
    </w:p>
    <w:p w:rsidR="004865DC" w:rsidRPr="005F76D1" w:rsidRDefault="004865DC" w:rsidP="005F76D1">
      <w:pPr>
        <w:spacing w:after="120"/>
        <w:ind w:firstLine="709"/>
        <w:jc w:val="both"/>
        <w:rPr>
          <w:rFonts w:ascii="Arial" w:hAnsi="Arial" w:cs="Arial"/>
        </w:rPr>
      </w:pPr>
      <w:r w:rsidRPr="005F76D1">
        <w:rPr>
          <w:rFonts w:ascii="Arial" w:hAnsi="Arial" w:cs="Arial"/>
        </w:rPr>
        <w:t xml:space="preserve">Następnie w sali poradnictwa zawodowego odbyło się spotkanie omawiające zainteresowania zawodowe i  plany zawodowe uczestników spotkania oraz sposoby poszukiwania pracy. Dodatkowo podopieczni warsztatów opowiedzieli w jaki sposób spędzają czas w pracowni Aktywności Zawodowej, jak i w innych pracowniach dostępnych w Warsztatach Terapii Zajęciowej. </w:t>
      </w:r>
    </w:p>
    <w:p w:rsidR="006B3709" w:rsidRDefault="006B3709" w:rsidP="006B3709">
      <w:pPr>
        <w:jc w:val="both"/>
        <w:rPr>
          <w:rFonts w:ascii="Arial" w:hAnsi="Arial" w:cs="Arial"/>
          <w:b/>
          <w:u w:val="single"/>
        </w:rPr>
      </w:pPr>
    </w:p>
    <w:p w:rsidR="004865DC" w:rsidRPr="005F76D1" w:rsidRDefault="004865DC" w:rsidP="006B3709">
      <w:pPr>
        <w:jc w:val="both"/>
        <w:rPr>
          <w:rFonts w:ascii="Arial" w:hAnsi="Arial" w:cs="Arial"/>
          <w:b/>
        </w:rPr>
      </w:pPr>
      <w:r w:rsidRPr="005F76D1">
        <w:rPr>
          <w:rFonts w:ascii="Arial" w:hAnsi="Arial" w:cs="Arial"/>
          <w:b/>
          <w:u w:val="single"/>
        </w:rPr>
        <w:t>27.11.2019 r</w:t>
      </w:r>
      <w:r w:rsidRPr="005F76D1">
        <w:rPr>
          <w:rFonts w:ascii="Arial" w:hAnsi="Arial" w:cs="Arial"/>
          <w:u w:val="single"/>
        </w:rPr>
        <w:t>.</w:t>
      </w:r>
      <w:r w:rsidR="005F76D1">
        <w:rPr>
          <w:rFonts w:ascii="Arial" w:hAnsi="Arial" w:cs="Arial"/>
        </w:rPr>
        <w:t xml:space="preserve"> odbyło się s</w:t>
      </w:r>
      <w:r w:rsidRPr="005F76D1">
        <w:rPr>
          <w:rFonts w:ascii="Arial" w:hAnsi="Arial" w:cs="Arial"/>
        </w:rPr>
        <w:t>potkanie z przedstawicielami Fundacji Elbląg realizujących projekt: „</w:t>
      </w:r>
      <w:proofErr w:type="spellStart"/>
      <w:r w:rsidRPr="005F76D1">
        <w:rPr>
          <w:rFonts w:ascii="Arial" w:hAnsi="Arial" w:cs="Arial"/>
        </w:rPr>
        <w:t>Aflatoun</w:t>
      </w:r>
      <w:proofErr w:type="spellEnd"/>
      <w:r w:rsidRPr="005F76D1">
        <w:rPr>
          <w:rFonts w:ascii="Arial" w:hAnsi="Arial" w:cs="Arial"/>
        </w:rPr>
        <w:t xml:space="preserve"> III”. W spotkaniu uczestniczyły 22 osoby (wezwanych 30) z orzeczoną niepełnosprawnością. Uczestnicy spotkania wykazali zainteresowanie projektem, zgłaszając swój akces do udziału.</w:t>
      </w:r>
    </w:p>
    <w:p w:rsidR="006B3709" w:rsidRDefault="006B3709" w:rsidP="006B3709">
      <w:pPr>
        <w:ind w:left="40"/>
        <w:jc w:val="both"/>
        <w:rPr>
          <w:rFonts w:ascii="Arial" w:hAnsi="Arial" w:cs="Arial"/>
        </w:rPr>
      </w:pPr>
    </w:p>
    <w:p w:rsidR="004865DC" w:rsidRPr="005F76D1" w:rsidRDefault="004865DC" w:rsidP="006B3709">
      <w:pPr>
        <w:ind w:left="40"/>
        <w:jc w:val="both"/>
        <w:rPr>
          <w:rFonts w:ascii="Arial" w:hAnsi="Arial" w:cs="Arial"/>
        </w:rPr>
      </w:pPr>
      <w:r w:rsidRPr="005F76D1">
        <w:rPr>
          <w:rFonts w:ascii="Arial" w:hAnsi="Arial" w:cs="Arial"/>
          <w:b/>
          <w:u w:val="single"/>
        </w:rPr>
        <w:t>02.12.2019 r.</w:t>
      </w:r>
      <w:r w:rsidRPr="005F76D1">
        <w:rPr>
          <w:rFonts w:ascii="Arial" w:hAnsi="Arial" w:cs="Arial"/>
        </w:rPr>
        <w:t xml:space="preserve"> wpłynęło do urzędu  postanowienie sądu dot. ogłoszenia upadłości</w:t>
      </w:r>
      <w:r w:rsidR="007176EF">
        <w:rPr>
          <w:rFonts w:ascii="Arial" w:hAnsi="Arial" w:cs="Arial"/>
        </w:rPr>
        <w:t xml:space="preserve"> firmy CORINNA Sp. z o.o.</w:t>
      </w:r>
      <w:r w:rsidRPr="005F76D1">
        <w:rPr>
          <w:rFonts w:ascii="Arial" w:hAnsi="Arial" w:cs="Arial"/>
        </w:rPr>
        <w:t xml:space="preserve">. Informacja dotyczyła rozwiązania umów o pracę z dniem 31.12.2019 r. ze wszystkimi pracownikami (181 osobami). W dniu 11 grudnia 2019 r. w godz. 14.30 do 16.00 odbyło się spotkanie dla pracowników firmy </w:t>
      </w:r>
      <w:proofErr w:type="spellStart"/>
      <w:r w:rsidRPr="005F76D1">
        <w:rPr>
          <w:rFonts w:ascii="Arial" w:hAnsi="Arial" w:cs="Arial"/>
        </w:rPr>
        <w:t>Corinna</w:t>
      </w:r>
      <w:proofErr w:type="spellEnd"/>
      <w:r w:rsidRPr="005F76D1">
        <w:rPr>
          <w:rFonts w:ascii="Arial" w:hAnsi="Arial" w:cs="Arial"/>
        </w:rPr>
        <w:t xml:space="preserve"> Sp. z o.o.</w:t>
      </w:r>
    </w:p>
    <w:p w:rsidR="004865DC" w:rsidRPr="005F76D1" w:rsidRDefault="004865DC" w:rsidP="005F76D1">
      <w:pPr>
        <w:ind w:left="40" w:firstLine="669"/>
        <w:jc w:val="both"/>
        <w:rPr>
          <w:rFonts w:ascii="Arial" w:hAnsi="Arial" w:cs="Arial"/>
          <w:color w:val="FF0000"/>
        </w:rPr>
      </w:pPr>
      <w:r w:rsidRPr="005F76D1">
        <w:rPr>
          <w:rFonts w:ascii="Arial" w:hAnsi="Arial" w:cs="Arial"/>
        </w:rPr>
        <w:t>W spotkaniu udział wzięli przedstawiciele Powiatowego</w:t>
      </w:r>
      <w:r w:rsidR="007176EF">
        <w:rPr>
          <w:rFonts w:ascii="Arial" w:hAnsi="Arial" w:cs="Arial"/>
        </w:rPr>
        <w:t xml:space="preserve"> Urzędu Pracy w Elblągu: </w:t>
      </w:r>
      <w:proofErr w:type="spellStart"/>
      <w:r w:rsidR="007176EF">
        <w:rPr>
          <w:rFonts w:ascii="Arial" w:hAnsi="Arial" w:cs="Arial"/>
        </w:rPr>
        <w:t>K-</w:t>
      </w:r>
      <w:r w:rsidR="00D73905">
        <w:rPr>
          <w:rFonts w:ascii="Arial" w:hAnsi="Arial" w:cs="Arial"/>
        </w:rPr>
        <w:t>K</w:t>
      </w:r>
      <w:proofErr w:type="spellEnd"/>
      <w:r w:rsidR="00D73905">
        <w:rPr>
          <w:rFonts w:ascii="Arial" w:hAnsi="Arial" w:cs="Arial"/>
        </w:rPr>
        <w:t xml:space="preserve"> PPZ</w:t>
      </w:r>
      <w:r w:rsidRPr="005F76D1">
        <w:rPr>
          <w:rFonts w:ascii="Arial" w:hAnsi="Arial" w:cs="Arial"/>
        </w:rPr>
        <w:t xml:space="preserve"> </w:t>
      </w:r>
      <w:r w:rsidR="00D73905">
        <w:rPr>
          <w:rFonts w:ascii="Arial" w:hAnsi="Arial" w:cs="Arial"/>
        </w:rPr>
        <w:t xml:space="preserve">Katarzyna Piasecka, </w:t>
      </w:r>
      <w:r w:rsidRPr="005F76D1">
        <w:rPr>
          <w:rFonts w:ascii="Arial" w:hAnsi="Arial" w:cs="Arial"/>
        </w:rPr>
        <w:t xml:space="preserve">doradcy zawodowi: Beata </w:t>
      </w:r>
      <w:proofErr w:type="spellStart"/>
      <w:r w:rsidRPr="005F76D1">
        <w:rPr>
          <w:rFonts w:ascii="Arial" w:hAnsi="Arial" w:cs="Arial"/>
        </w:rPr>
        <w:t>Brągiel</w:t>
      </w:r>
      <w:proofErr w:type="spellEnd"/>
      <w:r w:rsidRPr="005F76D1">
        <w:rPr>
          <w:rFonts w:ascii="Arial" w:hAnsi="Arial" w:cs="Arial"/>
        </w:rPr>
        <w:t xml:space="preserve">, Kamilla Kucharek, Magdalena Wrona oraz Katarzyna Paradowska i Emilia Cieślak pracownicy Działu Rejestracji i Ewidencji. Z inicjatywy urzędu pracy w spotkaniu wzięła również udział Kamila </w:t>
      </w:r>
      <w:proofErr w:type="spellStart"/>
      <w:r w:rsidRPr="005F76D1">
        <w:rPr>
          <w:rFonts w:ascii="Arial" w:hAnsi="Arial" w:cs="Arial"/>
        </w:rPr>
        <w:t>Gębica-Dolatowska</w:t>
      </w:r>
      <w:proofErr w:type="spellEnd"/>
      <w:r w:rsidRPr="005F76D1">
        <w:rPr>
          <w:rFonts w:ascii="Arial" w:hAnsi="Arial" w:cs="Arial"/>
        </w:rPr>
        <w:t>, psycholog - doradca zawodowy - Kierownik Centrum Informacji i Planowania Kariery Zawodowej w Elblągu w Wojewódzkim Urzędzie Pracy oraz trzy przedstawicielki Zakładu Ubezpieczeń Społecznych w Elblągu.</w:t>
      </w:r>
      <w:r w:rsidRPr="005F76D1">
        <w:rPr>
          <w:rFonts w:ascii="Arial" w:hAnsi="Arial" w:cs="Arial"/>
          <w:color w:val="FF0000"/>
        </w:rPr>
        <w:t xml:space="preserve"> </w:t>
      </w:r>
    </w:p>
    <w:p w:rsidR="004865DC" w:rsidRPr="005F76D1" w:rsidRDefault="004865DC" w:rsidP="005F76D1">
      <w:pPr>
        <w:ind w:left="40" w:firstLine="669"/>
        <w:jc w:val="both"/>
        <w:rPr>
          <w:rFonts w:ascii="Arial" w:hAnsi="Arial" w:cs="Arial"/>
        </w:rPr>
      </w:pPr>
      <w:r w:rsidRPr="005F76D1">
        <w:rPr>
          <w:rFonts w:ascii="Arial" w:hAnsi="Arial" w:cs="Arial"/>
        </w:rPr>
        <w:t>W spotkaniu uczestniczyło 156 pracowników ww. firmy. Zebranym przekazano informacje na temat zasad rejestracji, korzyści wynikających z otrzymania statusu osoby bezrobotnej oraz dotyczące aktywizacji bezrobotnych w PUP Elbląg. Pracownicy Powiatowego Urzędu Pracy w Elblągu szczegółowo zapoznali wszystkich zebranych z zasadami korzystania z pośrednictwa pracy, poradnictwa zawodowego, form wsparcia dla osób bezrobotnych - staży, szkoleń zawodowych, możliwości skorzystania z zatrudnienia subsydiowanego lub ubiegania się o jednorazowe środki na podjęcie działalności gospodarczej. Ponadto uczestnicy spotkania otrzymali informację na temat wsparcia w poszukiwaniu zatrudnienia, jakie mogą otrzymać w Centrum Informacji i Planowania Kariery w Elblągu w tym również z możliwości skorzystania z pomocy psychologa-doradcy za</w:t>
      </w:r>
      <w:r w:rsidR="00037CE9">
        <w:rPr>
          <w:rFonts w:ascii="Arial" w:hAnsi="Arial" w:cs="Arial"/>
        </w:rPr>
        <w:t>wodowego. Przedstawicielki ZUS</w:t>
      </w:r>
      <w:r w:rsidRPr="005F76D1">
        <w:rPr>
          <w:rFonts w:ascii="Arial" w:hAnsi="Arial" w:cs="Arial"/>
        </w:rPr>
        <w:t xml:space="preserve"> w Elblągu przekazały informacje związane ze </w:t>
      </w:r>
      <w:r w:rsidRPr="005F76D1">
        <w:rPr>
          <w:rFonts w:ascii="Arial" w:hAnsi="Arial" w:cs="Arial"/>
        </w:rPr>
        <w:lastRenderedPageBreak/>
        <w:t xml:space="preserve">świadczeniami przedemerytalnymi, kapitałem początkowym oraz zachęcały do rejestracji swojego profilu zaufanego PUE. </w:t>
      </w:r>
    </w:p>
    <w:p w:rsidR="004865DC" w:rsidRDefault="004865DC" w:rsidP="005F76D1">
      <w:pPr>
        <w:ind w:left="40" w:firstLine="669"/>
        <w:jc w:val="both"/>
        <w:rPr>
          <w:rFonts w:ascii="Arial" w:hAnsi="Arial" w:cs="Arial"/>
        </w:rPr>
      </w:pPr>
      <w:r w:rsidRPr="005F76D1">
        <w:rPr>
          <w:rFonts w:ascii="Arial" w:hAnsi="Arial" w:cs="Arial"/>
        </w:rPr>
        <w:t xml:space="preserve">Przekazano materiały informacyjne dotyczące rejestracji, poradnictwa zawodowego, pośrednictwa pracy oraz wykaz aktualnych ofert pracy będących w dyspozycji PUP w Elblągu. Przygotowano i udostępniono również listę 24 pracodawców, w większości zatrudniających pracowników w zawodzie szwacz/krawiec, z którymi urząd pracy kontaktował się przed zorganizowanym spotkaniem i otrzymał deklarację chęci zatrudnienia pracowników firmy </w:t>
      </w:r>
      <w:proofErr w:type="spellStart"/>
      <w:r w:rsidRPr="005F76D1">
        <w:rPr>
          <w:rFonts w:ascii="Arial" w:hAnsi="Arial" w:cs="Arial"/>
        </w:rPr>
        <w:t>Corinna</w:t>
      </w:r>
      <w:proofErr w:type="spellEnd"/>
      <w:r w:rsidRPr="005F76D1">
        <w:rPr>
          <w:rFonts w:ascii="Arial" w:hAnsi="Arial" w:cs="Arial"/>
        </w:rPr>
        <w:t xml:space="preserve"> w 2020 roku. </w:t>
      </w:r>
    </w:p>
    <w:p w:rsidR="006B3709" w:rsidRDefault="006B3709" w:rsidP="006B3709">
      <w:pPr>
        <w:jc w:val="both"/>
        <w:rPr>
          <w:rFonts w:ascii="Arial" w:hAnsi="Arial" w:cs="Arial"/>
        </w:rPr>
      </w:pPr>
    </w:p>
    <w:p w:rsidR="0037231B" w:rsidRPr="0037231B" w:rsidRDefault="0037231B" w:rsidP="0037231B">
      <w:pPr>
        <w:jc w:val="both"/>
        <w:rPr>
          <w:rFonts w:ascii="Arial" w:hAnsi="Arial" w:cs="Arial"/>
        </w:rPr>
      </w:pPr>
      <w:r w:rsidRPr="0037231B">
        <w:rPr>
          <w:rFonts w:ascii="Arial" w:hAnsi="Arial" w:cs="Arial"/>
          <w:b/>
          <w:u w:val="single"/>
        </w:rPr>
        <w:t>03.12.2019</w:t>
      </w:r>
      <w:r w:rsidR="00CE5A4A">
        <w:rPr>
          <w:rFonts w:ascii="Arial" w:hAnsi="Arial" w:cs="Arial"/>
          <w:b/>
          <w:u w:val="single"/>
        </w:rPr>
        <w:t xml:space="preserve"> </w:t>
      </w:r>
      <w:r w:rsidRPr="0037231B">
        <w:rPr>
          <w:rFonts w:ascii="Arial" w:hAnsi="Arial" w:cs="Arial"/>
          <w:b/>
          <w:u w:val="single"/>
        </w:rPr>
        <w:t>r</w:t>
      </w:r>
      <w:r w:rsidRPr="0037231B">
        <w:rPr>
          <w:rFonts w:ascii="Arial" w:hAnsi="Arial" w:cs="Arial"/>
          <w:u w:val="single"/>
        </w:rPr>
        <w:t>.</w:t>
      </w:r>
      <w:r w:rsidRPr="0037231B">
        <w:rPr>
          <w:rFonts w:ascii="Arial" w:hAnsi="Arial" w:cs="Arial"/>
        </w:rPr>
        <w:t xml:space="preserve"> odbyło się spotkanie z przedstawicielami Fundacji Elbląg w związku z rekrutacją do projektu „</w:t>
      </w:r>
      <w:proofErr w:type="spellStart"/>
      <w:r w:rsidRPr="0037231B">
        <w:rPr>
          <w:rFonts w:ascii="Arial" w:hAnsi="Arial" w:cs="Arial"/>
        </w:rPr>
        <w:t>Aflatoun</w:t>
      </w:r>
      <w:proofErr w:type="spellEnd"/>
      <w:r w:rsidRPr="0037231B">
        <w:rPr>
          <w:rFonts w:ascii="Arial" w:hAnsi="Arial" w:cs="Arial"/>
        </w:rPr>
        <w:t xml:space="preserve"> szansą na lepszą przyszłość”. Na spotkania zaproszono 21osób bezrobotnych. Spośród zaproszonych wyłoniono uczestników projektu.</w:t>
      </w:r>
    </w:p>
    <w:p w:rsidR="0037231B" w:rsidRPr="0037231B" w:rsidRDefault="0037231B" w:rsidP="0037231B">
      <w:pPr>
        <w:jc w:val="both"/>
        <w:rPr>
          <w:rFonts w:ascii="Arial" w:hAnsi="Arial" w:cs="Arial"/>
        </w:rPr>
      </w:pPr>
    </w:p>
    <w:p w:rsidR="0037231B" w:rsidRPr="0037231B" w:rsidRDefault="0037231B" w:rsidP="0037231B">
      <w:pPr>
        <w:jc w:val="both"/>
        <w:rPr>
          <w:rFonts w:ascii="Arial" w:hAnsi="Arial" w:cs="Arial"/>
          <w:b/>
        </w:rPr>
      </w:pPr>
      <w:r w:rsidRPr="0037231B">
        <w:rPr>
          <w:rFonts w:ascii="Arial" w:hAnsi="Arial" w:cs="Arial"/>
          <w:b/>
          <w:u w:val="single"/>
        </w:rPr>
        <w:t>09.12.2019 r</w:t>
      </w:r>
      <w:r w:rsidRPr="0037231B">
        <w:rPr>
          <w:rFonts w:ascii="Arial" w:hAnsi="Arial" w:cs="Arial"/>
          <w:b/>
        </w:rPr>
        <w:t>.</w:t>
      </w:r>
      <w:r w:rsidRPr="0037231B">
        <w:rPr>
          <w:rFonts w:ascii="Arial" w:hAnsi="Arial" w:cs="Arial"/>
        </w:rPr>
        <w:t xml:space="preserve"> - w Powiatowym Urzędzie Pracy w Elblągu odbyło się spotkanie informacyjne pn.: </w:t>
      </w:r>
      <w:r w:rsidRPr="0037231B">
        <w:rPr>
          <w:rFonts w:ascii="Arial" w:hAnsi="Arial" w:cs="Arial"/>
          <w:b/>
        </w:rPr>
        <w:t>„Program Kompleksowa Rehabilitacja</w:t>
      </w:r>
      <w:r w:rsidRPr="0037231B">
        <w:rPr>
          <w:rFonts w:ascii="Arial" w:hAnsi="Arial" w:cs="Arial"/>
        </w:rPr>
        <w:t xml:space="preserve">. </w:t>
      </w:r>
      <w:r w:rsidRPr="0037231B">
        <w:rPr>
          <w:rFonts w:ascii="Arial" w:hAnsi="Arial" w:cs="Arial"/>
          <w:b/>
        </w:rPr>
        <w:t>Powrót do zdrowia – powrót do pracy. PFRON aktywizuje zawodowo”.</w:t>
      </w:r>
    </w:p>
    <w:p w:rsidR="0037231B" w:rsidRPr="0037231B" w:rsidRDefault="0037231B" w:rsidP="0037231B">
      <w:pPr>
        <w:ind w:firstLine="708"/>
        <w:jc w:val="both"/>
        <w:rPr>
          <w:rFonts w:ascii="Arial" w:hAnsi="Arial" w:cs="Arial"/>
        </w:rPr>
      </w:pPr>
      <w:r w:rsidRPr="0037231B">
        <w:rPr>
          <w:rFonts w:ascii="Arial" w:hAnsi="Arial" w:cs="Arial"/>
        </w:rPr>
        <w:t xml:space="preserve">Państwowy Fundusz Rehabilitacji Osób Niepełnosprawnych prowadzi projekt aktywizacji zawodowej dla osób, które z powodu wypadku lub pogorszenia stanu zdrowia nie mogą wykonywać dotychczasowej pracy. Program jest rozwiązaniem nowatorskim i ma na celu podniesienie jakości i skuteczności rehabilitacji osób z niepełnosprawnością, tak by mogły one aktywnie uczestniczyć w życiu zawodowym i społecznym. Program Rehabilitacji Kompleksowej składa się z trzech modułów – zawodowego, psychospołecznego </w:t>
      </w:r>
      <w:r w:rsidRPr="0037231B">
        <w:rPr>
          <w:rFonts w:ascii="Arial" w:hAnsi="Arial" w:cs="Arial"/>
        </w:rPr>
        <w:br/>
        <w:t xml:space="preserve">i medycznego. Pobyt w ośrodku, rehabilitacja oraz szkolenia są bezpłatne. Projekt przewidziany jest dla 600 osób, realizowany </w:t>
      </w:r>
      <w:r w:rsidR="00037CE9">
        <w:rPr>
          <w:rFonts w:ascii="Arial" w:hAnsi="Arial" w:cs="Arial"/>
        </w:rPr>
        <w:t xml:space="preserve">będzie </w:t>
      </w:r>
      <w:r w:rsidRPr="0037231B">
        <w:rPr>
          <w:rFonts w:ascii="Arial" w:hAnsi="Arial" w:cs="Arial"/>
        </w:rPr>
        <w:t>do 2022 r.</w:t>
      </w:r>
    </w:p>
    <w:p w:rsidR="0037231B" w:rsidRPr="0037231B" w:rsidRDefault="0037231B" w:rsidP="0037231B">
      <w:pPr>
        <w:ind w:firstLine="708"/>
        <w:jc w:val="both"/>
        <w:rPr>
          <w:rFonts w:ascii="Arial" w:hAnsi="Arial" w:cs="Arial"/>
        </w:rPr>
      </w:pPr>
      <w:r w:rsidRPr="0037231B">
        <w:rPr>
          <w:rFonts w:ascii="Arial" w:hAnsi="Arial" w:cs="Arial"/>
        </w:rPr>
        <w:t>Przedsta</w:t>
      </w:r>
      <w:r w:rsidR="00037CE9">
        <w:rPr>
          <w:rFonts w:ascii="Arial" w:hAnsi="Arial" w:cs="Arial"/>
        </w:rPr>
        <w:t xml:space="preserve">wicielki </w:t>
      </w:r>
      <w:proofErr w:type="spellStart"/>
      <w:r w:rsidR="00037CE9">
        <w:rPr>
          <w:rFonts w:ascii="Arial" w:hAnsi="Arial" w:cs="Arial"/>
        </w:rPr>
        <w:t>PFRON-u</w:t>
      </w:r>
      <w:proofErr w:type="spellEnd"/>
      <w:r w:rsidR="00037CE9">
        <w:rPr>
          <w:rFonts w:ascii="Arial" w:hAnsi="Arial" w:cs="Arial"/>
        </w:rPr>
        <w:t xml:space="preserve"> z Warszawy : Pani Joanna Hryniewicka oraz Pani</w:t>
      </w:r>
      <w:r w:rsidRPr="0037231B">
        <w:rPr>
          <w:rFonts w:ascii="Arial" w:hAnsi="Arial" w:cs="Arial"/>
        </w:rPr>
        <w:t xml:space="preserve"> Sonia </w:t>
      </w:r>
      <w:proofErr w:type="spellStart"/>
      <w:r w:rsidRPr="0037231B">
        <w:rPr>
          <w:rFonts w:ascii="Arial" w:hAnsi="Arial" w:cs="Arial"/>
        </w:rPr>
        <w:t>Rejnik</w:t>
      </w:r>
      <w:proofErr w:type="spellEnd"/>
      <w:r w:rsidRPr="0037231B">
        <w:rPr>
          <w:rFonts w:ascii="Arial" w:hAnsi="Arial" w:cs="Arial"/>
        </w:rPr>
        <w:t xml:space="preserve"> przekazały uczestnikom spotkania szczegóły projektu i zachęcały do udziału.</w:t>
      </w:r>
    </w:p>
    <w:p w:rsidR="0037231B" w:rsidRPr="0037231B" w:rsidRDefault="0037231B" w:rsidP="0037231B">
      <w:pPr>
        <w:ind w:firstLine="708"/>
        <w:jc w:val="both"/>
        <w:rPr>
          <w:rFonts w:ascii="Arial" w:hAnsi="Arial" w:cs="Arial"/>
        </w:rPr>
      </w:pPr>
      <w:r w:rsidRPr="0037231B">
        <w:rPr>
          <w:rFonts w:ascii="Arial" w:hAnsi="Arial" w:cs="Arial"/>
        </w:rPr>
        <w:t xml:space="preserve"> Na spotkanie zaproszono </w:t>
      </w:r>
      <w:r w:rsidRPr="0037231B">
        <w:rPr>
          <w:rFonts w:ascii="Arial" w:hAnsi="Arial" w:cs="Arial"/>
          <w:b/>
        </w:rPr>
        <w:t xml:space="preserve">32 osoby, w tym osoby z </w:t>
      </w:r>
      <w:proofErr w:type="spellStart"/>
      <w:r w:rsidRPr="0037231B">
        <w:rPr>
          <w:rFonts w:ascii="Arial" w:hAnsi="Arial" w:cs="Arial"/>
          <w:b/>
        </w:rPr>
        <w:t>niepełnosprawnościami</w:t>
      </w:r>
      <w:proofErr w:type="spellEnd"/>
      <w:r w:rsidRPr="0037231B">
        <w:rPr>
          <w:rFonts w:ascii="Arial" w:hAnsi="Arial" w:cs="Arial"/>
        </w:rPr>
        <w:t xml:space="preserve">, </w:t>
      </w:r>
      <w:r w:rsidRPr="0037231B">
        <w:rPr>
          <w:rFonts w:ascii="Arial" w:hAnsi="Arial" w:cs="Arial"/>
          <w:b/>
        </w:rPr>
        <w:t>uczestniczyło 25 osób</w:t>
      </w:r>
      <w:r w:rsidRPr="0037231B">
        <w:rPr>
          <w:rFonts w:ascii="Arial" w:hAnsi="Arial" w:cs="Arial"/>
        </w:rPr>
        <w:t xml:space="preserve">. Każdy z uczestników spotkania otrzymał folder oraz deklarację uczestnictwa i wniosek o rehabilitację kompleksową. Po spotkaniu 2 osoby zadeklarowały chęć udziału w projekcie. Pozostali uczestnicy mogą przesłać formularz zgłoszeniowy bezpośrednio na adres </w:t>
      </w:r>
      <w:proofErr w:type="spellStart"/>
      <w:r w:rsidRPr="0037231B">
        <w:rPr>
          <w:rFonts w:ascii="Arial" w:hAnsi="Arial" w:cs="Arial"/>
        </w:rPr>
        <w:t>PFRON-u</w:t>
      </w:r>
      <w:proofErr w:type="spellEnd"/>
      <w:r w:rsidRPr="0037231B">
        <w:rPr>
          <w:rFonts w:ascii="Arial" w:hAnsi="Arial" w:cs="Arial"/>
        </w:rPr>
        <w:t xml:space="preserve"> i przystąpić do projektu w terminie późniejszym. </w:t>
      </w:r>
    </w:p>
    <w:p w:rsidR="0037231B" w:rsidRPr="0037231B" w:rsidRDefault="0037231B" w:rsidP="0037231B">
      <w:pPr>
        <w:jc w:val="both"/>
        <w:rPr>
          <w:rFonts w:ascii="Arial" w:hAnsi="Arial" w:cs="Arial"/>
        </w:rPr>
      </w:pPr>
    </w:p>
    <w:p w:rsidR="0037231B" w:rsidRPr="0037231B" w:rsidRDefault="0037231B" w:rsidP="0037231B">
      <w:pPr>
        <w:jc w:val="both"/>
        <w:rPr>
          <w:rFonts w:ascii="Arial" w:hAnsi="Arial" w:cs="Arial"/>
          <w:b/>
        </w:rPr>
      </w:pPr>
      <w:r w:rsidRPr="0037231B">
        <w:rPr>
          <w:rFonts w:ascii="Arial" w:hAnsi="Arial" w:cs="Arial"/>
          <w:b/>
          <w:u w:val="single"/>
        </w:rPr>
        <w:t>18-20.12.2019 r.</w:t>
      </w:r>
      <w:r w:rsidRPr="0037231B">
        <w:rPr>
          <w:rFonts w:ascii="Arial" w:hAnsi="Arial" w:cs="Arial"/>
          <w:b/>
        </w:rPr>
        <w:t xml:space="preserve"> </w:t>
      </w:r>
      <w:r w:rsidRPr="0037231B">
        <w:rPr>
          <w:rFonts w:ascii="Arial" w:hAnsi="Arial" w:cs="Arial"/>
          <w:bCs/>
        </w:rPr>
        <w:t>odbyły się</w:t>
      </w:r>
      <w:r w:rsidRPr="0037231B">
        <w:rPr>
          <w:rFonts w:ascii="Arial" w:hAnsi="Arial" w:cs="Arial"/>
          <w:b/>
        </w:rPr>
        <w:t xml:space="preserve"> </w:t>
      </w:r>
      <w:r w:rsidRPr="0037231B">
        <w:rPr>
          <w:rFonts w:ascii="Arial" w:hAnsi="Arial" w:cs="Arial"/>
          <w:bCs/>
        </w:rPr>
        <w:t>sp</w:t>
      </w:r>
      <w:r w:rsidRPr="0037231B">
        <w:rPr>
          <w:rFonts w:ascii="Arial" w:hAnsi="Arial" w:cs="Arial"/>
        </w:rPr>
        <w:t xml:space="preserve">otkania z przedstawicielami Elbląskiej Rady Konsultacyjnej Osób Niepełnosprawnych w związku z rekrutacją do projektów „Samodzielni w działaniu” i „Droga do samodzielności”. Na spotkanie zaproszono 86 osób z </w:t>
      </w:r>
      <w:proofErr w:type="spellStart"/>
      <w:r w:rsidRPr="0037231B">
        <w:rPr>
          <w:rFonts w:ascii="Arial" w:hAnsi="Arial" w:cs="Arial"/>
        </w:rPr>
        <w:t>niepełnosprawnościami</w:t>
      </w:r>
      <w:proofErr w:type="spellEnd"/>
      <w:r w:rsidRPr="0037231B">
        <w:rPr>
          <w:rFonts w:ascii="Arial" w:hAnsi="Arial" w:cs="Arial"/>
        </w:rPr>
        <w:t>. Uczestnicy spotkania wykazali zainteresowanie projektem; Spośród zaproszonych wyłoniono uczestników projektów.</w:t>
      </w:r>
    </w:p>
    <w:p w:rsidR="0037231B" w:rsidRPr="0037231B" w:rsidRDefault="0037231B" w:rsidP="006B3709">
      <w:pPr>
        <w:jc w:val="both"/>
        <w:rPr>
          <w:rFonts w:ascii="Arial" w:hAnsi="Arial" w:cs="Arial"/>
        </w:rPr>
      </w:pPr>
    </w:p>
    <w:p w:rsidR="00AE0C8A" w:rsidRDefault="00AE0C8A" w:rsidP="004865DC">
      <w:pPr>
        <w:jc w:val="both"/>
        <w:rPr>
          <w:rFonts w:ascii="Arial" w:hAnsi="Arial" w:cs="Arial"/>
        </w:rPr>
      </w:pPr>
    </w:p>
    <w:p w:rsidR="00AE0C8A" w:rsidRDefault="004B43FC" w:rsidP="004865DC">
      <w:pPr>
        <w:jc w:val="both"/>
        <w:rPr>
          <w:rFonts w:ascii="Arial" w:hAnsi="Arial" w:cs="Arial"/>
        </w:rPr>
      </w:pPr>
      <w:r>
        <w:rPr>
          <w:rFonts w:ascii="Arial" w:hAnsi="Arial" w:cs="Arial"/>
          <w:noProof/>
        </w:rPr>
        <w:pict>
          <v:rect id="_x0000_s1049" style="position:absolute;left:0;text-align:left;margin-left:-7.85pt;margin-top:3.9pt;width:466.5pt;height:19.5pt;z-index:251674624" fillcolor="#f2dbdb" stroked="f">
            <v:textbox>
              <w:txbxContent>
                <w:p w:rsidR="00567E9A" w:rsidRPr="003012D4" w:rsidRDefault="00567E9A" w:rsidP="00C0714F">
                  <w:pPr>
                    <w:jc w:val="center"/>
                    <w:rPr>
                      <w:rFonts w:ascii="Calibri" w:eastAsia="Times New Roman" w:hAnsi="Calibri" w:cs="Times New Roman"/>
                      <w:b/>
                      <w:sz w:val="24"/>
                      <w:szCs w:val="24"/>
                    </w:rPr>
                  </w:pPr>
                  <w:r>
                    <w:rPr>
                      <w:rFonts w:ascii="Calibri" w:eastAsia="Times New Roman" w:hAnsi="Calibri" w:cs="Times New Roman"/>
                      <w:b/>
                      <w:sz w:val="24"/>
                      <w:szCs w:val="24"/>
                    </w:rPr>
                    <w:t>XII.    PODSUMOWANIE</w:t>
                  </w:r>
                </w:p>
              </w:txbxContent>
            </v:textbox>
          </v:rect>
        </w:pict>
      </w:r>
    </w:p>
    <w:p w:rsidR="00AE0C8A" w:rsidRDefault="00AE0C8A" w:rsidP="004865DC">
      <w:pPr>
        <w:jc w:val="both"/>
        <w:rPr>
          <w:rFonts w:ascii="Arial" w:hAnsi="Arial" w:cs="Arial"/>
        </w:rPr>
      </w:pPr>
    </w:p>
    <w:p w:rsidR="00AE0C8A" w:rsidRDefault="00AE0C8A" w:rsidP="004865DC">
      <w:pPr>
        <w:jc w:val="both"/>
        <w:rPr>
          <w:rFonts w:ascii="Arial" w:hAnsi="Arial" w:cs="Arial"/>
        </w:rPr>
      </w:pPr>
    </w:p>
    <w:p w:rsidR="00AE0C8A" w:rsidRPr="009960A6" w:rsidRDefault="00AE0C8A" w:rsidP="007A76F5">
      <w:pPr>
        <w:pStyle w:val="Akapitzlist"/>
        <w:numPr>
          <w:ilvl w:val="0"/>
          <w:numId w:val="25"/>
        </w:numPr>
        <w:shd w:val="clear" w:color="auto" w:fill="FFFFFF"/>
        <w:spacing w:line="360" w:lineRule="auto"/>
        <w:jc w:val="both"/>
        <w:rPr>
          <w:rFonts w:ascii="Arial" w:hAnsi="Arial" w:cs="Arial"/>
          <w:bCs/>
          <w:color w:val="000000"/>
          <w:spacing w:val="4"/>
        </w:rPr>
      </w:pPr>
      <w:r w:rsidRPr="009960A6">
        <w:rPr>
          <w:rFonts w:ascii="Arial" w:hAnsi="Arial" w:cs="Arial"/>
          <w:bCs/>
          <w:color w:val="000000"/>
          <w:spacing w:val="4"/>
        </w:rPr>
        <w:t xml:space="preserve">Na </w:t>
      </w:r>
      <w:r w:rsidR="00CE5A4A">
        <w:rPr>
          <w:rFonts w:ascii="Arial" w:hAnsi="Arial" w:cs="Arial"/>
          <w:bCs/>
          <w:color w:val="000000"/>
          <w:spacing w:val="4"/>
        </w:rPr>
        <w:t xml:space="preserve">30 </w:t>
      </w:r>
      <w:r w:rsidRPr="009960A6">
        <w:rPr>
          <w:rFonts w:ascii="Arial" w:hAnsi="Arial" w:cs="Arial"/>
          <w:bCs/>
          <w:color w:val="000000"/>
          <w:spacing w:val="4"/>
        </w:rPr>
        <w:t>czerwca 201</w:t>
      </w:r>
      <w:r w:rsidR="001B23A6">
        <w:rPr>
          <w:rFonts w:ascii="Arial" w:hAnsi="Arial" w:cs="Arial"/>
          <w:bCs/>
          <w:color w:val="000000"/>
          <w:spacing w:val="4"/>
        </w:rPr>
        <w:t>9</w:t>
      </w:r>
      <w:r w:rsidRPr="009960A6">
        <w:rPr>
          <w:rFonts w:ascii="Arial" w:hAnsi="Arial" w:cs="Arial"/>
          <w:bCs/>
          <w:color w:val="000000"/>
          <w:spacing w:val="4"/>
        </w:rPr>
        <w:t xml:space="preserve"> r. </w:t>
      </w:r>
      <w:r w:rsidRPr="00E1326D">
        <w:rPr>
          <w:rFonts w:ascii="Arial" w:hAnsi="Arial" w:cs="Arial"/>
          <w:b/>
          <w:bCs/>
          <w:color w:val="000000"/>
          <w:spacing w:val="4"/>
        </w:rPr>
        <w:t>stan ludności</w:t>
      </w:r>
      <w:r w:rsidRPr="009960A6">
        <w:rPr>
          <w:rFonts w:ascii="Arial" w:hAnsi="Arial" w:cs="Arial"/>
          <w:bCs/>
          <w:color w:val="000000"/>
          <w:spacing w:val="4"/>
        </w:rPr>
        <w:t xml:space="preserve"> w Elblągu wyniósł </w:t>
      </w:r>
      <w:r w:rsidR="001B23A6">
        <w:rPr>
          <w:rFonts w:ascii="Arial" w:hAnsi="Arial" w:cs="Arial"/>
          <w:b/>
          <w:bCs/>
          <w:color w:val="000000"/>
          <w:spacing w:val="4"/>
        </w:rPr>
        <w:t>119</w:t>
      </w:r>
      <w:r w:rsidRPr="00E1326D">
        <w:rPr>
          <w:rFonts w:ascii="Arial" w:hAnsi="Arial" w:cs="Arial"/>
          <w:b/>
          <w:bCs/>
          <w:color w:val="000000"/>
          <w:spacing w:val="4"/>
        </w:rPr>
        <w:t>.</w:t>
      </w:r>
      <w:r w:rsidR="001B23A6">
        <w:rPr>
          <w:rFonts w:ascii="Arial" w:hAnsi="Arial" w:cs="Arial"/>
          <w:b/>
          <w:bCs/>
          <w:color w:val="000000"/>
          <w:spacing w:val="4"/>
        </w:rPr>
        <w:t>760</w:t>
      </w:r>
      <w:r w:rsidRPr="009960A6">
        <w:rPr>
          <w:rFonts w:ascii="Arial" w:hAnsi="Arial" w:cs="Arial"/>
          <w:bCs/>
          <w:color w:val="000000"/>
          <w:spacing w:val="4"/>
        </w:rPr>
        <w:t xml:space="preserve"> </w:t>
      </w:r>
      <w:r w:rsidRPr="00E1326D">
        <w:rPr>
          <w:rFonts w:ascii="Arial" w:hAnsi="Arial" w:cs="Arial"/>
          <w:b/>
          <w:bCs/>
          <w:color w:val="000000"/>
          <w:spacing w:val="4"/>
        </w:rPr>
        <w:t>osób</w:t>
      </w:r>
      <w:r w:rsidRPr="009960A6">
        <w:rPr>
          <w:rFonts w:ascii="Arial" w:hAnsi="Arial" w:cs="Arial"/>
          <w:bCs/>
          <w:color w:val="000000"/>
          <w:spacing w:val="4"/>
        </w:rPr>
        <w:t xml:space="preserve"> i  w </w:t>
      </w:r>
    </w:p>
    <w:p w:rsidR="00AE0C8A" w:rsidRPr="009960A6" w:rsidRDefault="00AE0C8A" w:rsidP="007A76F5">
      <w:pPr>
        <w:shd w:val="clear" w:color="auto" w:fill="FFFFFF"/>
        <w:ind w:left="6" w:firstLine="702"/>
        <w:jc w:val="both"/>
        <w:rPr>
          <w:rFonts w:ascii="Arial" w:hAnsi="Arial" w:cs="Arial"/>
          <w:bCs/>
          <w:color w:val="000000"/>
          <w:spacing w:val="4"/>
        </w:rPr>
      </w:pPr>
      <w:r w:rsidRPr="009960A6">
        <w:rPr>
          <w:rFonts w:ascii="Arial" w:hAnsi="Arial" w:cs="Arial"/>
          <w:bCs/>
          <w:color w:val="000000"/>
          <w:spacing w:val="4"/>
        </w:rPr>
        <w:t xml:space="preserve">porównaniu do </w:t>
      </w:r>
      <w:r w:rsidR="00CE5A4A">
        <w:rPr>
          <w:rFonts w:ascii="Arial" w:hAnsi="Arial" w:cs="Arial"/>
          <w:bCs/>
          <w:color w:val="000000"/>
          <w:spacing w:val="4"/>
        </w:rPr>
        <w:t xml:space="preserve">30 </w:t>
      </w:r>
      <w:r w:rsidRPr="009960A6">
        <w:rPr>
          <w:rFonts w:ascii="Arial" w:hAnsi="Arial" w:cs="Arial"/>
          <w:bCs/>
          <w:color w:val="000000"/>
          <w:spacing w:val="4"/>
        </w:rPr>
        <w:t>czerwca 201</w:t>
      </w:r>
      <w:r w:rsidR="001B23A6">
        <w:rPr>
          <w:rFonts w:ascii="Arial" w:hAnsi="Arial" w:cs="Arial"/>
          <w:bCs/>
          <w:color w:val="000000"/>
          <w:spacing w:val="4"/>
        </w:rPr>
        <w:t>8</w:t>
      </w:r>
      <w:r w:rsidRPr="009960A6">
        <w:rPr>
          <w:rFonts w:ascii="Arial" w:hAnsi="Arial" w:cs="Arial"/>
          <w:bCs/>
          <w:color w:val="000000"/>
          <w:spacing w:val="4"/>
        </w:rPr>
        <w:t xml:space="preserve"> r. zmniejszył się o </w:t>
      </w:r>
      <w:r w:rsidR="001B23A6">
        <w:rPr>
          <w:rFonts w:ascii="Arial" w:hAnsi="Arial" w:cs="Arial"/>
          <w:bCs/>
          <w:color w:val="000000"/>
          <w:spacing w:val="4"/>
        </w:rPr>
        <w:t>808</w:t>
      </w:r>
      <w:r w:rsidRPr="009960A6">
        <w:rPr>
          <w:rFonts w:ascii="Arial" w:hAnsi="Arial" w:cs="Arial"/>
          <w:bCs/>
          <w:color w:val="000000"/>
          <w:spacing w:val="4"/>
        </w:rPr>
        <w:t xml:space="preserve"> osób, tj. 0,</w:t>
      </w:r>
      <w:r w:rsidR="001B23A6">
        <w:rPr>
          <w:rFonts w:ascii="Arial" w:hAnsi="Arial" w:cs="Arial"/>
          <w:bCs/>
          <w:color w:val="000000"/>
          <w:spacing w:val="4"/>
        </w:rPr>
        <w:t>7</w:t>
      </w:r>
      <w:r w:rsidRPr="009960A6">
        <w:rPr>
          <w:rFonts w:ascii="Arial" w:hAnsi="Arial" w:cs="Arial"/>
          <w:bCs/>
          <w:color w:val="000000"/>
          <w:spacing w:val="4"/>
        </w:rPr>
        <w:t>%</w:t>
      </w:r>
      <w:r>
        <w:rPr>
          <w:rFonts w:ascii="Arial" w:hAnsi="Arial" w:cs="Arial"/>
          <w:bCs/>
          <w:color w:val="000000"/>
          <w:spacing w:val="4"/>
        </w:rPr>
        <w:t>.</w:t>
      </w:r>
    </w:p>
    <w:p w:rsidR="00AE0C8A" w:rsidRPr="009960A6" w:rsidRDefault="00AE0C8A" w:rsidP="007A76F5">
      <w:pPr>
        <w:pStyle w:val="Akapitzlist"/>
        <w:numPr>
          <w:ilvl w:val="0"/>
          <w:numId w:val="25"/>
        </w:numPr>
        <w:shd w:val="clear" w:color="auto" w:fill="FFFFFF"/>
        <w:spacing w:line="360" w:lineRule="auto"/>
        <w:jc w:val="both"/>
        <w:rPr>
          <w:rFonts w:ascii="Arial" w:hAnsi="Arial" w:cs="Arial"/>
        </w:rPr>
      </w:pPr>
      <w:r w:rsidRPr="009960A6">
        <w:rPr>
          <w:rFonts w:ascii="Arial" w:hAnsi="Arial" w:cs="Arial"/>
          <w:bCs/>
          <w:color w:val="000000"/>
          <w:spacing w:val="4"/>
        </w:rPr>
        <w:t>Na koniec IV kwartału 201</w:t>
      </w:r>
      <w:r w:rsidR="001B23A6">
        <w:rPr>
          <w:rFonts w:ascii="Arial" w:hAnsi="Arial" w:cs="Arial"/>
          <w:bCs/>
          <w:color w:val="000000"/>
          <w:spacing w:val="4"/>
        </w:rPr>
        <w:t>9</w:t>
      </w:r>
      <w:r w:rsidRPr="009960A6">
        <w:rPr>
          <w:rFonts w:ascii="Arial" w:hAnsi="Arial" w:cs="Arial"/>
          <w:bCs/>
          <w:color w:val="000000"/>
          <w:spacing w:val="4"/>
        </w:rPr>
        <w:t xml:space="preserve"> r. w rejestrze REGON było zarejestrowanych </w:t>
      </w:r>
      <w:r w:rsidR="001B23A6">
        <w:rPr>
          <w:rFonts w:ascii="Arial" w:hAnsi="Arial" w:cs="Arial"/>
          <w:b/>
          <w:bCs/>
          <w:color w:val="000000"/>
          <w:spacing w:val="4"/>
        </w:rPr>
        <w:t>13014</w:t>
      </w:r>
      <w:r w:rsidRPr="00E1326D">
        <w:rPr>
          <w:rFonts w:ascii="Arial" w:hAnsi="Arial" w:cs="Arial"/>
          <w:b/>
          <w:bCs/>
          <w:color w:val="000000"/>
          <w:spacing w:val="4"/>
        </w:rPr>
        <w:t xml:space="preserve"> podmiotów gospodarki narodowej</w:t>
      </w:r>
      <w:r w:rsidRPr="009960A6">
        <w:rPr>
          <w:rFonts w:ascii="Arial" w:hAnsi="Arial" w:cs="Arial"/>
          <w:bCs/>
          <w:color w:val="000000"/>
          <w:spacing w:val="4"/>
        </w:rPr>
        <w:t xml:space="preserve"> z Elbląga – wzrost o </w:t>
      </w:r>
      <w:r w:rsidR="001B23A6">
        <w:rPr>
          <w:rFonts w:ascii="Arial" w:hAnsi="Arial" w:cs="Arial"/>
          <w:bCs/>
          <w:color w:val="000000"/>
          <w:spacing w:val="4"/>
        </w:rPr>
        <w:t>423</w:t>
      </w:r>
      <w:r w:rsidRPr="009960A6">
        <w:rPr>
          <w:rFonts w:ascii="Arial" w:hAnsi="Arial" w:cs="Arial"/>
          <w:bCs/>
          <w:color w:val="000000"/>
          <w:spacing w:val="4"/>
        </w:rPr>
        <w:t xml:space="preserve"> podmioty, </w:t>
      </w:r>
      <w:r w:rsidRPr="009960A6">
        <w:rPr>
          <w:rFonts w:ascii="Arial" w:hAnsi="Arial" w:cs="Arial"/>
          <w:bCs/>
          <w:color w:val="000000"/>
          <w:spacing w:val="4"/>
        </w:rPr>
        <w:br/>
      </w:r>
      <w:r w:rsidR="001B23A6">
        <w:rPr>
          <w:rFonts w:ascii="Arial" w:hAnsi="Arial" w:cs="Arial"/>
          <w:bCs/>
          <w:color w:val="000000"/>
          <w:spacing w:val="4"/>
        </w:rPr>
        <w:t>tj. 3,4</w:t>
      </w:r>
      <w:r w:rsidRPr="009960A6">
        <w:rPr>
          <w:rFonts w:ascii="Arial" w:hAnsi="Arial" w:cs="Arial"/>
          <w:bCs/>
          <w:color w:val="000000"/>
          <w:spacing w:val="4"/>
        </w:rPr>
        <w:t>%</w:t>
      </w:r>
      <w:r>
        <w:rPr>
          <w:rFonts w:ascii="Arial" w:hAnsi="Arial" w:cs="Arial"/>
          <w:bCs/>
          <w:color w:val="000000"/>
          <w:spacing w:val="4"/>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 xml:space="preserve">Na </w:t>
      </w:r>
      <w:r w:rsidR="00CE5A4A">
        <w:rPr>
          <w:rFonts w:ascii="Arial" w:hAnsi="Arial" w:cs="Arial"/>
        </w:rPr>
        <w:t xml:space="preserve">31 </w:t>
      </w:r>
      <w:r w:rsidRPr="009960A6">
        <w:rPr>
          <w:rFonts w:ascii="Arial" w:hAnsi="Arial" w:cs="Arial"/>
        </w:rPr>
        <w:t>grudnia 201</w:t>
      </w:r>
      <w:r w:rsidR="001B23A6">
        <w:rPr>
          <w:rFonts w:ascii="Arial" w:hAnsi="Arial" w:cs="Arial"/>
        </w:rPr>
        <w:t>9</w:t>
      </w:r>
      <w:r w:rsidRPr="009960A6">
        <w:rPr>
          <w:rFonts w:ascii="Arial" w:hAnsi="Arial" w:cs="Arial"/>
        </w:rPr>
        <w:t xml:space="preserve"> r. w Elblągu liczba bezrobotnych wynosiła </w:t>
      </w:r>
      <w:r w:rsidR="001B23A6">
        <w:rPr>
          <w:rFonts w:ascii="Arial" w:hAnsi="Arial" w:cs="Arial"/>
          <w:b/>
        </w:rPr>
        <w:t>2311</w:t>
      </w:r>
      <w:r w:rsidRPr="00E1326D">
        <w:rPr>
          <w:rFonts w:ascii="Arial" w:hAnsi="Arial" w:cs="Arial"/>
          <w:b/>
        </w:rPr>
        <w:t xml:space="preserve"> osób</w:t>
      </w:r>
      <w:r>
        <w:rPr>
          <w:rFonts w:ascii="Arial" w:hAnsi="Arial" w:cs="Arial"/>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 xml:space="preserve">W odniesieniu do stanu z </w:t>
      </w:r>
      <w:r w:rsidR="00CE5A4A">
        <w:rPr>
          <w:rFonts w:ascii="Arial" w:hAnsi="Arial" w:cs="Arial"/>
        </w:rPr>
        <w:t xml:space="preserve">31 </w:t>
      </w:r>
      <w:r w:rsidRPr="009960A6">
        <w:rPr>
          <w:rFonts w:ascii="Arial" w:hAnsi="Arial" w:cs="Arial"/>
        </w:rPr>
        <w:t>grudnia 201</w:t>
      </w:r>
      <w:r w:rsidR="001B23A6">
        <w:rPr>
          <w:rFonts w:ascii="Arial" w:hAnsi="Arial" w:cs="Arial"/>
        </w:rPr>
        <w:t>8</w:t>
      </w:r>
      <w:r w:rsidRPr="009960A6">
        <w:rPr>
          <w:rFonts w:ascii="Arial" w:hAnsi="Arial" w:cs="Arial"/>
        </w:rPr>
        <w:t xml:space="preserve"> r. </w:t>
      </w:r>
      <w:r w:rsidRPr="00E1326D">
        <w:rPr>
          <w:rFonts w:ascii="Arial" w:hAnsi="Arial" w:cs="Arial"/>
          <w:b/>
        </w:rPr>
        <w:t xml:space="preserve">zmniejszyła się o </w:t>
      </w:r>
      <w:r w:rsidR="001B23A6">
        <w:rPr>
          <w:rFonts w:ascii="Arial" w:hAnsi="Arial" w:cs="Arial"/>
          <w:b/>
        </w:rPr>
        <w:t>1047</w:t>
      </w:r>
      <w:r w:rsidRPr="00E1326D">
        <w:rPr>
          <w:rFonts w:ascii="Arial" w:hAnsi="Arial" w:cs="Arial"/>
          <w:b/>
        </w:rPr>
        <w:t xml:space="preserve"> osób (</w:t>
      </w:r>
      <w:r w:rsidR="001B23A6">
        <w:rPr>
          <w:rFonts w:ascii="Arial" w:hAnsi="Arial" w:cs="Arial"/>
          <w:b/>
        </w:rPr>
        <w:t>31</w:t>
      </w:r>
      <w:r w:rsidRPr="00E1326D">
        <w:rPr>
          <w:rFonts w:ascii="Arial" w:hAnsi="Arial" w:cs="Arial"/>
          <w:b/>
        </w:rPr>
        <w:t>,2%).</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 xml:space="preserve">Według danych GUS na </w:t>
      </w:r>
      <w:r w:rsidR="00CE5A4A">
        <w:rPr>
          <w:rFonts w:ascii="Arial" w:hAnsi="Arial" w:cs="Arial"/>
        </w:rPr>
        <w:t xml:space="preserve">31 </w:t>
      </w:r>
      <w:r w:rsidRPr="009960A6">
        <w:rPr>
          <w:rFonts w:ascii="Arial" w:hAnsi="Arial" w:cs="Arial"/>
        </w:rPr>
        <w:t>grudnia 201</w:t>
      </w:r>
      <w:r w:rsidR="001B23A6">
        <w:rPr>
          <w:rFonts w:ascii="Arial" w:hAnsi="Arial" w:cs="Arial"/>
        </w:rPr>
        <w:t>9</w:t>
      </w:r>
      <w:r w:rsidRPr="009960A6">
        <w:rPr>
          <w:rFonts w:ascii="Arial" w:hAnsi="Arial" w:cs="Arial"/>
        </w:rPr>
        <w:t xml:space="preserve"> r. bezrobotni z Elbląga stanowili </w:t>
      </w:r>
      <w:r w:rsidR="001B23A6">
        <w:rPr>
          <w:rFonts w:ascii="Arial" w:hAnsi="Arial" w:cs="Arial"/>
          <w:b/>
        </w:rPr>
        <w:t>5,7</w:t>
      </w:r>
      <w:r w:rsidRPr="00E1326D">
        <w:rPr>
          <w:rFonts w:ascii="Arial" w:hAnsi="Arial" w:cs="Arial"/>
          <w:b/>
        </w:rPr>
        <w:t>%</w:t>
      </w:r>
      <w:r w:rsidRPr="009960A6">
        <w:rPr>
          <w:rFonts w:ascii="Arial" w:hAnsi="Arial" w:cs="Arial"/>
        </w:rPr>
        <w:t xml:space="preserve"> ludno</w:t>
      </w:r>
      <w:r w:rsidRPr="009960A6">
        <w:rPr>
          <w:rFonts w:ascii="Arial" w:eastAsia="TimesNewRoman" w:hAnsi="Arial" w:cs="Arial"/>
        </w:rPr>
        <w:t>ś</w:t>
      </w:r>
      <w:r>
        <w:rPr>
          <w:rFonts w:ascii="Arial" w:hAnsi="Arial" w:cs="Arial"/>
        </w:rPr>
        <w:t>ci czynnej zawodowo.</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W porównaniu do grudnia 201</w:t>
      </w:r>
      <w:r w:rsidR="001B23A6">
        <w:rPr>
          <w:rFonts w:ascii="Arial" w:hAnsi="Arial" w:cs="Arial"/>
        </w:rPr>
        <w:t>8</w:t>
      </w:r>
      <w:r w:rsidRPr="009960A6">
        <w:rPr>
          <w:rFonts w:ascii="Arial" w:hAnsi="Arial" w:cs="Arial"/>
        </w:rPr>
        <w:t xml:space="preserve"> r. stopa bezrobocia w Elblągu </w:t>
      </w:r>
      <w:r w:rsidRPr="00E1326D">
        <w:rPr>
          <w:rFonts w:ascii="Arial" w:hAnsi="Arial" w:cs="Arial"/>
          <w:b/>
        </w:rPr>
        <w:t xml:space="preserve">zmalała o </w:t>
      </w:r>
      <w:r w:rsidR="001B23A6">
        <w:rPr>
          <w:rFonts w:ascii="Arial" w:hAnsi="Arial" w:cs="Arial"/>
          <w:b/>
        </w:rPr>
        <w:t>2,5</w:t>
      </w:r>
      <w:r w:rsidRPr="00E1326D">
        <w:rPr>
          <w:rFonts w:ascii="Arial" w:hAnsi="Arial" w:cs="Arial"/>
          <w:b/>
        </w:rPr>
        <w:t xml:space="preserve"> </w:t>
      </w:r>
      <w:proofErr w:type="spellStart"/>
      <w:r w:rsidRPr="00E1326D">
        <w:rPr>
          <w:rFonts w:ascii="Arial" w:hAnsi="Arial" w:cs="Arial"/>
          <w:b/>
        </w:rPr>
        <w:t>p.p</w:t>
      </w:r>
      <w:proofErr w:type="spellEnd"/>
      <w:r w:rsidRPr="00E1326D">
        <w:rPr>
          <w:rFonts w:ascii="Arial" w:hAnsi="Arial" w:cs="Arial"/>
          <w:b/>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W okresie 12 miesi</w:t>
      </w:r>
      <w:r w:rsidRPr="009960A6">
        <w:rPr>
          <w:rFonts w:ascii="Arial" w:eastAsia="TimesNewRoman" w:hAnsi="Arial" w:cs="Arial"/>
        </w:rPr>
        <w:t>ę</w:t>
      </w:r>
      <w:r w:rsidRPr="009960A6">
        <w:rPr>
          <w:rFonts w:ascii="Arial" w:hAnsi="Arial" w:cs="Arial"/>
        </w:rPr>
        <w:t>cy 201</w:t>
      </w:r>
      <w:r w:rsidR="001B23A6">
        <w:rPr>
          <w:rFonts w:ascii="Arial" w:hAnsi="Arial" w:cs="Arial"/>
        </w:rPr>
        <w:t>9</w:t>
      </w:r>
      <w:r w:rsidRPr="009960A6">
        <w:rPr>
          <w:rFonts w:ascii="Arial" w:hAnsi="Arial" w:cs="Arial"/>
        </w:rPr>
        <w:t xml:space="preserve"> r.</w:t>
      </w:r>
      <w:r w:rsidR="001B23A6">
        <w:rPr>
          <w:rFonts w:ascii="Arial" w:hAnsi="Arial" w:cs="Arial"/>
        </w:rPr>
        <w:t xml:space="preserve"> w Elblągu</w:t>
      </w:r>
      <w:r w:rsidRPr="009960A6">
        <w:rPr>
          <w:rFonts w:ascii="Arial" w:hAnsi="Arial" w:cs="Arial"/>
        </w:rPr>
        <w:t xml:space="preserve"> </w:t>
      </w:r>
      <w:r w:rsidRPr="00E1326D">
        <w:rPr>
          <w:rFonts w:ascii="Arial" w:hAnsi="Arial" w:cs="Arial"/>
          <w:b/>
        </w:rPr>
        <w:t>zarejestrowało si</w:t>
      </w:r>
      <w:r w:rsidRPr="00E1326D">
        <w:rPr>
          <w:rFonts w:ascii="Arial" w:eastAsia="TimesNewRoman" w:hAnsi="Arial" w:cs="Arial"/>
          <w:b/>
        </w:rPr>
        <w:t xml:space="preserve">ę </w:t>
      </w:r>
      <w:r w:rsidR="001B23A6">
        <w:rPr>
          <w:rFonts w:ascii="Arial" w:hAnsi="Arial" w:cs="Arial"/>
          <w:b/>
        </w:rPr>
        <w:t>5631</w:t>
      </w:r>
      <w:r w:rsidRPr="00E1326D">
        <w:rPr>
          <w:rFonts w:ascii="Arial" w:hAnsi="Arial" w:cs="Arial"/>
          <w:b/>
        </w:rPr>
        <w:t xml:space="preserve"> os</w:t>
      </w:r>
      <w:r w:rsidR="001B23A6">
        <w:rPr>
          <w:rFonts w:ascii="Arial" w:hAnsi="Arial" w:cs="Arial"/>
          <w:b/>
        </w:rPr>
        <w:t>ób</w:t>
      </w:r>
      <w:r w:rsidRPr="009960A6">
        <w:rPr>
          <w:rFonts w:ascii="Arial" w:hAnsi="Arial" w:cs="Arial"/>
        </w:rPr>
        <w:t xml:space="preserve"> – spadek o </w:t>
      </w:r>
      <w:r w:rsidR="001B23A6">
        <w:rPr>
          <w:rFonts w:ascii="Arial" w:hAnsi="Arial" w:cs="Arial"/>
        </w:rPr>
        <w:t>911</w:t>
      </w:r>
      <w:r w:rsidRPr="009960A6">
        <w:rPr>
          <w:rFonts w:ascii="Arial" w:hAnsi="Arial" w:cs="Arial"/>
        </w:rPr>
        <w:t xml:space="preserve"> osób. Podstawowym składnikiem napływu były ponowne rejestracje osób bezrobotnych – 8</w:t>
      </w:r>
      <w:r w:rsidR="001B23A6">
        <w:rPr>
          <w:rFonts w:ascii="Arial" w:hAnsi="Arial" w:cs="Arial"/>
        </w:rPr>
        <w:t>4</w:t>
      </w:r>
      <w:r w:rsidRPr="009960A6">
        <w:rPr>
          <w:rFonts w:ascii="Arial" w:hAnsi="Arial" w:cs="Arial"/>
        </w:rPr>
        <w:t>,5</w:t>
      </w:r>
      <w:r>
        <w:rPr>
          <w:rFonts w:ascii="Arial" w:hAnsi="Arial" w:cs="Arial"/>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Na przestrzeni 12 miesi</w:t>
      </w:r>
      <w:r w:rsidRPr="009960A6">
        <w:rPr>
          <w:rFonts w:ascii="Arial" w:eastAsia="TimesNewRoman" w:hAnsi="Arial" w:cs="Arial"/>
        </w:rPr>
        <w:t>ę</w:t>
      </w:r>
      <w:r w:rsidRPr="009960A6">
        <w:rPr>
          <w:rFonts w:ascii="Arial" w:hAnsi="Arial" w:cs="Arial"/>
        </w:rPr>
        <w:t>cy 201</w:t>
      </w:r>
      <w:r w:rsidR="001B23A6">
        <w:rPr>
          <w:rFonts w:ascii="Arial" w:hAnsi="Arial" w:cs="Arial"/>
        </w:rPr>
        <w:t>9</w:t>
      </w:r>
      <w:r w:rsidRPr="009960A6">
        <w:rPr>
          <w:rFonts w:ascii="Arial" w:hAnsi="Arial" w:cs="Arial"/>
        </w:rPr>
        <w:t xml:space="preserve"> r. z ewidencji urz</w:t>
      </w:r>
      <w:r w:rsidRPr="009960A6">
        <w:rPr>
          <w:rFonts w:ascii="Arial" w:eastAsia="TimesNewRoman" w:hAnsi="Arial" w:cs="Arial"/>
        </w:rPr>
        <w:t>ę</w:t>
      </w:r>
      <w:r w:rsidRPr="009960A6">
        <w:rPr>
          <w:rFonts w:ascii="Arial" w:hAnsi="Arial" w:cs="Arial"/>
        </w:rPr>
        <w:t xml:space="preserve">du </w:t>
      </w:r>
      <w:r w:rsidRPr="00E1326D">
        <w:rPr>
          <w:rFonts w:ascii="Arial" w:hAnsi="Arial" w:cs="Arial"/>
          <w:b/>
        </w:rPr>
        <w:t>wył</w:t>
      </w:r>
      <w:r w:rsidRPr="00E1326D">
        <w:rPr>
          <w:rFonts w:ascii="Arial" w:eastAsia="TimesNewRoman" w:hAnsi="Arial" w:cs="Arial"/>
          <w:b/>
        </w:rPr>
        <w:t>ą</w:t>
      </w:r>
      <w:r w:rsidRPr="00E1326D">
        <w:rPr>
          <w:rFonts w:ascii="Arial" w:hAnsi="Arial" w:cs="Arial"/>
          <w:b/>
        </w:rPr>
        <w:t xml:space="preserve">czono </w:t>
      </w:r>
      <w:r w:rsidR="001B23A6">
        <w:rPr>
          <w:rFonts w:ascii="Arial" w:hAnsi="Arial" w:cs="Arial"/>
          <w:b/>
        </w:rPr>
        <w:t>6678</w:t>
      </w:r>
      <w:r w:rsidRPr="009960A6">
        <w:rPr>
          <w:rFonts w:ascii="Arial" w:hAnsi="Arial" w:cs="Arial"/>
        </w:rPr>
        <w:t xml:space="preserve"> bezrobotnych z terenu Elbląga – spadek o </w:t>
      </w:r>
      <w:r w:rsidR="001B23A6">
        <w:rPr>
          <w:rFonts w:ascii="Arial" w:hAnsi="Arial" w:cs="Arial"/>
        </w:rPr>
        <w:t>4,7</w:t>
      </w:r>
      <w:r w:rsidRPr="009960A6">
        <w:rPr>
          <w:rFonts w:ascii="Arial" w:hAnsi="Arial" w:cs="Arial"/>
        </w:rPr>
        <w:t>%. W</w:t>
      </w:r>
      <w:r w:rsidRPr="009960A6">
        <w:rPr>
          <w:rFonts w:ascii="Arial" w:eastAsia="TimesNewRoman" w:hAnsi="Arial" w:cs="Arial"/>
        </w:rPr>
        <w:t>ś</w:t>
      </w:r>
      <w:r w:rsidRPr="009960A6">
        <w:rPr>
          <w:rFonts w:ascii="Arial" w:hAnsi="Arial" w:cs="Arial"/>
        </w:rPr>
        <w:t xml:space="preserve">ród nich </w:t>
      </w:r>
      <w:r w:rsidR="001B23A6">
        <w:rPr>
          <w:rFonts w:ascii="Arial" w:hAnsi="Arial" w:cs="Arial"/>
        </w:rPr>
        <w:t>39,2</w:t>
      </w:r>
      <w:r w:rsidRPr="009960A6">
        <w:rPr>
          <w:rFonts w:ascii="Arial" w:hAnsi="Arial" w:cs="Arial"/>
        </w:rPr>
        <w:t>% podj</w:t>
      </w:r>
      <w:r w:rsidRPr="009960A6">
        <w:rPr>
          <w:rFonts w:ascii="Arial" w:eastAsia="TimesNewRoman" w:hAnsi="Arial" w:cs="Arial"/>
        </w:rPr>
        <w:t>ę</w:t>
      </w:r>
      <w:r w:rsidRPr="009960A6">
        <w:rPr>
          <w:rFonts w:ascii="Arial" w:hAnsi="Arial" w:cs="Arial"/>
        </w:rPr>
        <w:t>ło prac</w:t>
      </w:r>
      <w:r w:rsidRPr="009960A6">
        <w:rPr>
          <w:rFonts w:ascii="Arial" w:eastAsia="TimesNewRoman" w:hAnsi="Arial" w:cs="Arial"/>
        </w:rPr>
        <w:t xml:space="preserve">ę </w:t>
      </w:r>
      <w:r w:rsidRPr="009960A6">
        <w:rPr>
          <w:rFonts w:ascii="Arial" w:hAnsi="Arial" w:cs="Arial"/>
        </w:rPr>
        <w:t>- głównie niesubsydiowan</w:t>
      </w:r>
      <w:r w:rsidRPr="009960A6">
        <w:rPr>
          <w:rFonts w:ascii="Arial" w:eastAsia="TimesNewRoman" w:hAnsi="Arial" w:cs="Arial"/>
        </w:rPr>
        <w:t>ą</w:t>
      </w:r>
      <w:r>
        <w:rPr>
          <w:rFonts w:ascii="Arial" w:hAnsi="Arial" w:cs="Arial"/>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Osoby bezrobotne z wykształceniem wy</w:t>
      </w:r>
      <w:r w:rsidRPr="009960A6">
        <w:rPr>
          <w:rFonts w:ascii="Arial" w:eastAsia="TimesNewRoman" w:hAnsi="Arial" w:cs="Arial"/>
        </w:rPr>
        <w:t>ż</w:t>
      </w:r>
      <w:r w:rsidRPr="009960A6">
        <w:rPr>
          <w:rFonts w:ascii="Arial" w:hAnsi="Arial" w:cs="Arial"/>
        </w:rPr>
        <w:t xml:space="preserve">szym stanowiły </w:t>
      </w:r>
      <w:r w:rsidR="001B23A6">
        <w:rPr>
          <w:rFonts w:ascii="Arial" w:hAnsi="Arial" w:cs="Arial"/>
        </w:rPr>
        <w:t>16</w:t>
      </w:r>
      <w:r w:rsidRPr="009960A6">
        <w:rPr>
          <w:rFonts w:ascii="Arial" w:hAnsi="Arial" w:cs="Arial"/>
        </w:rPr>
        <w:t xml:space="preserve">,4%, a z policealnym i średnim zawodowym </w:t>
      </w:r>
      <w:r w:rsidR="001B23A6">
        <w:rPr>
          <w:rFonts w:ascii="Arial" w:hAnsi="Arial" w:cs="Arial"/>
        </w:rPr>
        <w:t>21,0</w:t>
      </w:r>
      <w:r>
        <w:rPr>
          <w:rFonts w:ascii="Arial" w:hAnsi="Arial" w:cs="Arial"/>
        </w:rPr>
        <w:t>%.</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rPr>
      </w:pPr>
      <w:r w:rsidRPr="009960A6">
        <w:rPr>
          <w:rFonts w:ascii="Arial" w:hAnsi="Arial" w:cs="Arial"/>
        </w:rPr>
        <w:t>Struktura bezrobocia w Elblągu charakteryzuje si</w:t>
      </w:r>
      <w:r w:rsidRPr="009960A6">
        <w:rPr>
          <w:rFonts w:ascii="Arial" w:eastAsia="TimesNewRoman" w:hAnsi="Arial" w:cs="Arial"/>
        </w:rPr>
        <w:t xml:space="preserve">ę </w:t>
      </w:r>
      <w:r w:rsidRPr="00E1326D">
        <w:rPr>
          <w:rFonts w:ascii="Arial" w:hAnsi="Arial" w:cs="Arial"/>
          <w:b/>
        </w:rPr>
        <w:t>przewag</w:t>
      </w:r>
      <w:r w:rsidRPr="00E1326D">
        <w:rPr>
          <w:rFonts w:ascii="Arial" w:eastAsia="TimesNewRoman" w:hAnsi="Arial" w:cs="Arial"/>
          <w:b/>
        </w:rPr>
        <w:t xml:space="preserve">ą </w:t>
      </w:r>
      <w:r w:rsidRPr="00E1326D">
        <w:rPr>
          <w:rFonts w:ascii="Arial" w:hAnsi="Arial" w:cs="Arial"/>
          <w:b/>
        </w:rPr>
        <w:t>kobiet</w:t>
      </w:r>
      <w:r w:rsidRPr="009960A6">
        <w:rPr>
          <w:rFonts w:ascii="Arial" w:hAnsi="Arial" w:cs="Arial"/>
        </w:rPr>
        <w:t xml:space="preserve">. Ich liczba na </w:t>
      </w:r>
      <w:r w:rsidR="00CE5A4A">
        <w:rPr>
          <w:rFonts w:ascii="Arial" w:hAnsi="Arial" w:cs="Arial"/>
        </w:rPr>
        <w:t xml:space="preserve">31 </w:t>
      </w:r>
      <w:r w:rsidRPr="009960A6">
        <w:rPr>
          <w:rFonts w:ascii="Arial" w:hAnsi="Arial" w:cs="Arial"/>
        </w:rPr>
        <w:t>grudnia 201</w:t>
      </w:r>
      <w:r w:rsidR="001B23A6">
        <w:rPr>
          <w:rFonts w:ascii="Arial" w:hAnsi="Arial" w:cs="Arial"/>
        </w:rPr>
        <w:t>9</w:t>
      </w:r>
      <w:r w:rsidRPr="009960A6">
        <w:rPr>
          <w:rFonts w:ascii="Arial" w:hAnsi="Arial" w:cs="Arial"/>
        </w:rPr>
        <w:t xml:space="preserve"> r. </w:t>
      </w:r>
      <w:r w:rsidRPr="00E1326D">
        <w:rPr>
          <w:rFonts w:ascii="Arial" w:hAnsi="Arial" w:cs="Arial"/>
          <w:b/>
        </w:rPr>
        <w:t xml:space="preserve">wynosiła </w:t>
      </w:r>
      <w:r w:rsidR="001B23A6">
        <w:rPr>
          <w:rFonts w:ascii="Arial" w:hAnsi="Arial" w:cs="Arial"/>
          <w:b/>
        </w:rPr>
        <w:t>1307</w:t>
      </w:r>
      <w:r w:rsidRPr="00E1326D">
        <w:rPr>
          <w:rFonts w:ascii="Arial" w:hAnsi="Arial" w:cs="Arial"/>
          <w:b/>
        </w:rPr>
        <w:t>,</w:t>
      </w:r>
      <w:r w:rsidRPr="009960A6">
        <w:rPr>
          <w:rFonts w:ascii="Arial" w:hAnsi="Arial" w:cs="Arial"/>
        </w:rPr>
        <w:t xml:space="preserve"> co stanowiło </w:t>
      </w:r>
      <w:r w:rsidRPr="00E1326D">
        <w:rPr>
          <w:rFonts w:ascii="Arial" w:hAnsi="Arial" w:cs="Arial"/>
          <w:b/>
        </w:rPr>
        <w:t>56</w:t>
      </w:r>
      <w:r w:rsidR="001B23A6">
        <w:rPr>
          <w:rFonts w:ascii="Arial" w:hAnsi="Arial" w:cs="Arial"/>
          <w:b/>
        </w:rPr>
        <w:t>,6</w:t>
      </w:r>
      <w:r w:rsidRPr="00E1326D">
        <w:rPr>
          <w:rFonts w:ascii="Arial" w:hAnsi="Arial" w:cs="Arial"/>
          <w:b/>
        </w:rPr>
        <w:t>%</w:t>
      </w:r>
      <w:r>
        <w:rPr>
          <w:rFonts w:ascii="Arial" w:hAnsi="Arial" w:cs="Arial"/>
        </w:rPr>
        <w:t xml:space="preserve"> ogółu bezrobotnych.</w:t>
      </w:r>
    </w:p>
    <w:p w:rsidR="00AE0C8A" w:rsidRPr="00E1326D" w:rsidRDefault="00AE0C8A" w:rsidP="007A76F5">
      <w:pPr>
        <w:pStyle w:val="Akapitzlist"/>
        <w:numPr>
          <w:ilvl w:val="0"/>
          <w:numId w:val="24"/>
        </w:numPr>
        <w:autoSpaceDE w:val="0"/>
        <w:autoSpaceDN w:val="0"/>
        <w:adjustRightInd w:val="0"/>
        <w:spacing w:line="360" w:lineRule="auto"/>
        <w:jc w:val="both"/>
        <w:rPr>
          <w:rFonts w:ascii="Arial" w:hAnsi="Arial" w:cs="Arial"/>
          <w:b/>
          <w:bCs/>
          <w:i/>
          <w:iCs/>
        </w:rPr>
      </w:pPr>
      <w:r w:rsidRPr="009960A6">
        <w:rPr>
          <w:rFonts w:ascii="Arial" w:hAnsi="Arial" w:cs="Arial"/>
        </w:rPr>
        <w:t>Bior</w:t>
      </w:r>
      <w:r w:rsidRPr="009960A6">
        <w:rPr>
          <w:rFonts w:ascii="Arial" w:eastAsia="TimesNewRoman" w:hAnsi="Arial" w:cs="Arial"/>
        </w:rPr>
        <w:t>ą</w:t>
      </w:r>
      <w:r w:rsidRPr="009960A6">
        <w:rPr>
          <w:rFonts w:ascii="Arial" w:hAnsi="Arial" w:cs="Arial"/>
        </w:rPr>
        <w:t>c pod uwag</w:t>
      </w:r>
      <w:r w:rsidRPr="009960A6">
        <w:rPr>
          <w:rFonts w:ascii="Arial" w:eastAsia="TimesNewRoman" w:hAnsi="Arial" w:cs="Arial"/>
        </w:rPr>
        <w:t xml:space="preserve">ę </w:t>
      </w:r>
      <w:r w:rsidRPr="009960A6">
        <w:rPr>
          <w:rFonts w:ascii="Arial" w:hAnsi="Arial" w:cs="Arial"/>
        </w:rPr>
        <w:t>kryterium wieku, najwi</w:t>
      </w:r>
      <w:r w:rsidRPr="009960A6">
        <w:rPr>
          <w:rFonts w:ascii="Arial" w:eastAsia="TimesNewRoman" w:hAnsi="Arial" w:cs="Arial"/>
        </w:rPr>
        <w:t>ę</w:t>
      </w:r>
      <w:r w:rsidRPr="009960A6">
        <w:rPr>
          <w:rFonts w:ascii="Arial" w:hAnsi="Arial" w:cs="Arial"/>
        </w:rPr>
        <w:t>kszy udział % na</w:t>
      </w:r>
      <w:r w:rsidR="00CE5A4A">
        <w:rPr>
          <w:rFonts w:ascii="Arial" w:hAnsi="Arial" w:cs="Arial"/>
        </w:rPr>
        <w:t xml:space="preserve"> 31</w:t>
      </w:r>
      <w:r w:rsidRPr="009960A6">
        <w:rPr>
          <w:rFonts w:ascii="Arial" w:hAnsi="Arial" w:cs="Arial"/>
        </w:rPr>
        <w:t xml:space="preserve"> grudnia 201</w:t>
      </w:r>
      <w:r w:rsidR="001B23A6">
        <w:rPr>
          <w:rFonts w:ascii="Arial" w:hAnsi="Arial" w:cs="Arial"/>
        </w:rPr>
        <w:t>9</w:t>
      </w:r>
      <w:r w:rsidRPr="009960A6">
        <w:rPr>
          <w:rFonts w:ascii="Arial" w:hAnsi="Arial" w:cs="Arial"/>
        </w:rPr>
        <w:t xml:space="preserve"> r. w strukturze bezrobocia, stanowiły osoby w wieku od </w:t>
      </w:r>
      <w:r w:rsidRPr="00E1326D">
        <w:rPr>
          <w:rFonts w:ascii="Arial" w:hAnsi="Arial" w:cs="Arial"/>
          <w:b/>
        </w:rPr>
        <w:t>25 do 34 lat (</w:t>
      </w:r>
      <w:r w:rsidR="001B23A6">
        <w:rPr>
          <w:rFonts w:ascii="Arial" w:hAnsi="Arial" w:cs="Arial"/>
          <w:b/>
        </w:rPr>
        <w:t>25</w:t>
      </w:r>
      <w:r w:rsidRPr="00E1326D">
        <w:rPr>
          <w:rFonts w:ascii="Arial" w:hAnsi="Arial" w:cs="Arial"/>
          <w:b/>
        </w:rPr>
        <w:t>,</w:t>
      </w:r>
      <w:r w:rsidR="001B23A6">
        <w:rPr>
          <w:rFonts w:ascii="Arial" w:hAnsi="Arial" w:cs="Arial"/>
          <w:b/>
        </w:rPr>
        <w:t>5</w:t>
      </w:r>
      <w:r w:rsidRPr="00E1326D">
        <w:rPr>
          <w:rFonts w:ascii="Arial" w:hAnsi="Arial" w:cs="Arial"/>
          <w:b/>
        </w:rPr>
        <w:t>%</w:t>
      </w:r>
      <w:r w:rsidR="001B23A6">
        <w:rPr>
          <w:rFonts w:ascii="Arial" w:hAnsi="Arial" w:cs="Arial"/>
          <w:b/>
        </w:rPr>
        <w:t>) i od 35 do 44 lat (25,2</w:t>
      </w:r>
      <w:r w:rsidRPr="00E1326D">
        <w:rPr>
          <w:rFonts w:ascii="Arial" w:hAnsi="Arial" w:cs="Arial"/>
          <w:b/>
        </w:rPr>
        <w:t xml:space="preserve">%). </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b/>
          <w:bCs/>
          <w:i/>
          <w:iCs/>
        </w:rPr>
      </w:pPr>
      <w:r w:rsidRPr="009960A6">
        <w:rPr>
          <w:rFonts w:ascii="Arial" w:hAnsi="Arial" w:cs="Arial"/>
          <w:bCs/>
          <w:iCs/>
        </w:rPr>
        <w:t xml:space="preserve">Zanotowano </w:t>
      </w:r>
      <w:r w:rsidR="001B23A6">
        <w:rPr>
          <w:rFonts w:ascii="Arial" w:hAnsi="Arial" w:cs="Arial"/>
          <w:bCs/>
          <w:iCs/>
        </w:rPr>
        <w:t>spadek</w:t>
      </w:r>
      <w:r w:rsidRPr="009960A6">
        <w:rPr>
          <w:rFonts w:ascii="Arial" w:hAnsi="Arial" w:cs="Arial"/>
          <w:bCs/>
          <w:iCs/>
        </w:rPr>
        <w:t xml:space="preserve"> liczby wolnych miejsc pracy i miejsc aktywizacji zawodowej: PUP w Elblągu w 201</w:t>
      </w:r>
      <w:r w:rsidR="001B23A6">
        <w:rPr>
          <w:rFonts w:ascii="Arial" w:hAnsi="Arial" w:cs="Arial"/>
          <w:bCs/>
          <w:iCs/>
        </w:rPr>
        <w:t>9</w:t>
      </w:r>
      <w:r w:rsidRPr="009960A6">
        <w:rPr>
          <w:rFonts w:ascii="Arial" w:hAnsi="Arial" w:cs="Arial"/>
          <w:bCs/>
          <w:iCs/>
        </w:rPr>
        <w:t xml:space="preserve"> r. pozyskał </w:t>
      </w:r>
      <w:r w:rsidR="001B23A6">
        <w:rPr>
          <w:rFonts w:ascii="Arial" w:hAnsi="Arial" w:cs="Arial"/>
          <w:b/>
          <w:bCs/>
          <w:iCs/>
        </w:rPr>
        <w:t>5708 wolnych miejsc pracy i miejsc</w:t>
      </w:r>
      <w:r w:rsidRPr="00E1326D">
        <w:rPr>
          <w:rFonts w:ascii="Arial" w:hAnsi="Arial" w:cs="Arial"/>
          <w:b/>
          <w:bCs/>
          <w:iCs/>
        </w:rPr>
        <w:t xml:space="preserve"> aktywizacji zawodowej</w:t>
      </w:r>
      <w:r w:rsidRPr="009960A6">
        <w:rPr>
          <w:rFonts w:ascii="Arial" w:hAnsi="Arial" w:cs="Arial"/>
          <w:bCs/>
          <w:iCs/>
        </w:rPr>
        <w:t xml:space="preserve"> (z Elbląga </w:t>
      </w:r>
      <w:r w:rsidR="001B23A6">
        <w:rPr>
          <w:rFonts w:ascii="Arial" w:hAnsi="Arial" w:cs="Arial"/>
          <w:bCs/>
          <w:iCs/>
        </w:rPr>
        <w:t>4406</w:t>
      </w:r>
      <w:r w:rsidRPr="009960A6">
        <w:rPr>
          <w:rFonts w:ascii="Arial" w:hAnsi="Arial" w:cs="Arial"/>
          <w:bCs/>
          <w:iCs/>
        </w:rPr>
        <w:t xml:space="preserve">, tj. o </w:t>
      </w:r>
      <w:r w:rsidR="001B23A6">
        <w:rPr>
          <w:rFonts w:ascii="Arial" w:hAnsi="Arial" w:cs="Arial"/>
          <w:b/>
          <w:bCs/>
          <w:iCs/>
        </w:rPr>
        <w:t>10,9</w:t>
      </w:r>
      <w:r w:rsidRPr="00E1326D">
        <w:rPr>
          <w:rFonts w:ascii="Arial" w:hAnsi="Arial" w:cs="Arial"/>
          <w:b/>
          <w:bCs/>
          <w:iCs/>
        </w:rPr>
        <w:t>%</w:t>
      </w:r>
      <w:r w:rsidRPr="009960A6">
        <w:rPr>
          <w:rFonts w:ascii="Arial" w:hAnsi="Arial" w:cs="Arial"/>
          <w:bCs/>
          <w:iCs/>
        </w:rPr>
        <w:t xml:space="preserve"> </w:t>
      </w:r>
      <w:r w:rsidRPr="00E1326D">
        <w:rPr>
          <w:rFonts w:ascii="Arial" w:hAnsi="Arial" w:cs="Arial"/>
          <w:b/>
          <w:bCs/>
          <w:iCs/>
        </w:rPr>
        <w:t xml:space="preserve">ofert </w:t>
      </w:r>
      <w:r w:rsidR="001B23A6">
        <w:rPr>
          <w:rFonts w:ascii="Arial" w:hAnsi="Arial" w:cs="Arial"/>
          <w:b/>
          <w:bCs/>
          <w:iCs/>
        </w:rPr>
        <w:t xml:space="preserve">mniej </w:t>
      </w:r>
      <w:r w:rsidRPr="009960A6">
        <w:rPr>
          <w:rFonts w:ascii="Arial" w:hAnsi="Arial" w:cs="Arial"/>
          <w:bCs/>
          <w:iCs/>
        </w:rPr>
        <w:t>niż w analogi</w:t>
      </w:r>
      <w:r w:rsidR="001B23A6">
        <w:rPr>
          <w:rFonts w:ascii="Arial" w:hAnsi="Arial" w:cs="Arial"/>
          <w:bCs/>
          <w:iCs/>
        </w:rPr>
        <w:t>cznym okresie roku poprzedniego</w:t>
      </w:r>
      <w:r w:rsidRPr="009960A6">
        <w:rPr>
          <w:rFonts w:ascii="Arial" w:hAnsi="Arial" w:cs="Arial"/>
          <w:bCs/>
          <w:iCs/>
        </w:rPr>
        <w:t xml:space="preserve">). </w:t>
      </w:r>
    </w:p>
    <w:p w:rsidR="00AE0C8A" w:rsidRPr="009960A6" w:rsidRDefault="00AE0C8A" w:rsidP="007A76F5">
      <w:pPr>
        <w:pStyle w:val="Akapitzlist"/>
        <w:numPr>
          <w:ilvl w:val="0"/>
          <w:numId w:val="24"/>
        </w:numPr>
        <w:autoSpaceDE w:val="0"/>
        <w:autoSpaceDN w:val="0"/>
        <w:adjustRightInd w:val="0"/>
        <w:spacing w:line="360" w:lineRule="auto"/>
        <w:jc w:val="both"/>
        <w:rPr>
          <w:rFonts w:ascii="Arial" w:hAnsi="Arial" w:cs="Arial"/>
          <w:b/>
          <w:bCs/>
          <w:i/>
          <w:iCs/>
        </w:rPr>
      </w:pPr>
      <w:r w:rsidRPr="009960A6">
        <w:rPr>
          <w:rFonts w:ascii="Arial" w:hAnsi="Arial" w:cs="Arial"/>
          <w:bCs/>
          <w:iCs/>
        </w:rPr>
        <w:t>Bezrobotni chętnie, tak jak w latach ubiegłych, korzystali ze środków wspomagających podjęcie działalności gospodarczej. W 201</w:t>
      </w:r>
      <w:r w:rsidR="001B23A6">
        <w:rPr>
          <w:rFonts w:ascii="Arial" w:hAnsi="Arial" w:cs="Arial"/>
          <w:bCs/>
          <w:iCs/>
        </w:rPr>
        <w:t>9</w:t>
      </w:r>
      <w:r w:rsidRPr="009960A6">
        <w:rPr>
          <w:rFonts w:ascii="Arial" w:hAnsi="Arial" w:cs="Arial"/>
          <w:bCs/>
          <w:iCs/>
        </w:rPr>
        <w:t xml:space="preserve"> r. </w:t>
      </w:r>
      <w:r w:rsidR="001B23A6">
        <w:rPr>
          <w:rFonts w:ascii="Arial" w:hAnsi="Arial" w:cs="Arial"/>
          <w:b/>
          <w:bCs/>
          <w:iCs/>
        </w:rPr>
        <w:t>udzielono dotacji</w:t>
      </w:r>
      <w:r w:rsidRPr="00E1326D">
        <w:rPr>
          <w:rFonts w:ascii="Arial" w:hAnsi="Arial" w:cs="Arial"/>
          <w:b/>
          <w:bCs/>
          <w:iCs/>
        </w:rPr>
        <w:t xml:space="preserve"> </w:t>
      </w:r>
      <w:r w:rsidR="001B23A6">
        <w:rPr>
          <w:rFonts w:ascii="Arial" w:hAnsi="Arial" w:cs="Arial"/>
          <w:b/>
          <w:bCs/>
          <w:iCs/>
        </w:rPr>
        <w:t xml:space="preserve">72 </w:t>
      </w:r>
      <w:r w:rsidRPr="00E1326D">
        <w:rPr>
          <w:rFonts w:ascii="Arial" w:hAnsi="Arial" w:cs="Arial"/>
          <w:b/>
          <w:bCs/>
          <w:iCs/>
        </w:rPr>
        <w:t xml:space="preserve"> bezrobotn</w:t>
      </w:r>
      <w:r w:rsidR="001B23A6">
        <w:rPr>
          <w:rFonts w:ascii="Arial" w:hAnsi="Arial" w:cs="Arial"/>
          <w:b/>
          <w:bCs/>
          <w:iCs/>
        </w:rPr>
        <w:t xml:space="preserve">ym </w:t>
      </w:r>
      <w:r w:rsidRPr="009960A6">
        <w:rPr>
          <w:rFonts w:ascii="Arial" w:hAnsi="Arial" w:cs="Arial"/>
          <w:bCs/>
          <w:iCs/>
        </w:rPr>
        <w:t>z Elbląga</w:t>
      </w:r>
      <w:r>
        <w:rPr>
          <w:rFonts w:ascii="Arial" w:hAnsi="Arial" w:cs="Arial"/>
          <w:b/>
          <w:bCs/>
          <w:i/>
          <w:iCs/>
        </w:rPr>
        <w:t>.</w:t>
      </w:r>
    </w:p>
    <w:p w:rsidR="00AE0C8A" w:rsidRPr="009960A6" w:rsidRDefault="00AE0C8A" w:rsidP="007A76F5">
      <w:pPr>
        <w:pStyle w:val="Zawartotabeli"/>
        <w:numPr>
          <w:ilvl w:val="0"/>
          <w:numId w:val="24"/>
        </w:numPr>
        <w:snapToGrid w:val="0"/>
        <w:spacing w:line="360" w:lineRule="auto"/>
        <w:jc w:val="both"/>
        <w:rPr>
          <w:rFonts w:ascii="Arial" w:hAnsi="Arial" w:cs="Arial"/>
          <w:bCs/>
          <w:sz w:val="22"/>
          <w:szCs w:val="22"/>
        </w:rPr>
      </w:pPr>
      <w:r w:rsidRPr="009960A6">
        <w:rPr>
          <w:rFonts w:ascii="Arial" w:hAnsi="Arial" w:cs="Arial"/>
          <w:bCs/>
          <w:sz w:val="22"/>
          <w:szCs w:val="22"/>
        </w:rPr>
        <w:t xml:space="preserve">Pracę niesubsydiowaną podjęło </w:t>
      </w:r>
      <w:r w:rsidR="001B23A6">
        <w:rPr>
          <w:rFonts w:ascii="Arial" w:hAnsi="Arial" w:cs="Arial"/>
          <w:b/>
          <w:bCs/>
          <w:sz w:val="22"/>
          <w:szCs w:val="22"/>
        </w:rPr>
        <w:t>3640</w:t>
      </w:r>
      <w:r w:rsidRPr="009960A6">
        <w:rPr>
          <w:rFonts w:ascii="Arial" w:hAnsi="Arial" w:cs="Arial"/>
          <w:bCs/>
          <w:sz w:val="22"/>
          <w:szCs w:val="22"/>
        </w:rPr>
        <w:t xml:space="preserve"> osób bezrobotnych, w tym </w:t>
      </w:r>
      <w:r w:rsidR="001B23A6">
        <w:rPr>
          <w:rFonts w:ascii="Arial" w:hAnsi="Arial" w:cs="Arial"/>
          <w:b/>
          <w:bCs/>
          <w:sz w:val="22"/>
          <w:szCs w:val="22"/>
        </w:rPr>
        <w:t>2066</w:t>
      </w:r>
      <w:r w:rsidRPr="009960A6">
        <w:rPr>
          <w:rFonts w:ascii="Arial" w:hAnsi="Arial" w:cs="Arial"/>
          <w:b/>
          <w:bCs/>
          <w:sz w:val="22"/>
          <w:szCs w:val="22"/>
        </w:rPr>
        <w:t xml:space="preserve"> </w:t>
      </w:r>
      <w:r w:rsidRPr="009960A6">
        <w:rPr>
          <w:rFonts w:ascii="Arial" w:hAnsi="Arial" w:cs="Arial"/>
          <w:b/>
          <w:sz w:val="22"/>
          <w:szCs w:val="22"/>
          <w:lang w:eastAsia="pl-PL"/>
        </w:rPr>
        <w:t>z Elbląga</w:t>
      </w:r>
      <w:r>
        <w:rPr>
          <w:rFonts w:ascii="Arial" w:hAnsi="Arial" w:cs="Arial"/>
          <w:bCs/>
          <w:sz w:val="22"/>
          <w:szCs w:val="22"/>
        </w:rPr>
        <w:t>.</w:t>
      </w:r>
    </w:p>
    <w:p w:rsidR="00AE0C8A" w:rsidRPr="009960A6" w:rsidRDefault="001B23A6" w:rsidP="007A76F5">
      <w:pPr>
        <w:pStyle w:val="Zawartotabeli"/>
        <w:numPr>
          <w:ilvl w:val="0"/>
          <w:numId w:val="24"/>
        </w:numPr>
        <w:snapToGrid w:val="0"/>
        <w:spacing w:line="360" w:lineRule="auto"/>
        <w:jc w:val="both"/>
        <w:rPr>
          <w:rFonts w:ascii="Arial" w:hAnsi="Arial" w:cs="Arial"/>
          <w:bCs/>
          <w:sz w:val="22"/>
          <w:szCs w:val="22"/>
        </w:rPr>
      </w:pPr>
      <w:r>
        <w:rPr>
          <w:rFonts w:ascii="Arial" w:hAnsi="Arial" w:cs="Arial"/>
          <w:bCs/>
          <w:sz w:val="22"/>
          <w:szCs w:val="22"/>
        </w:rPr>
        <w:lastRenderedPageBreak/>
        <w:t>Pracę subsydiowaną podjęły</w:t>
      </w:r>
      <w:r w:rsidR="00AE0C8A" w:rsidRPr="009960A6">
        <w:rPr>
          <w:rFonts w:ascii="Arial" w:hAnsi="Arial" w:cs="Arial"/>
          <w:bCs/>
          <w:sz w:val="22"/>
          <w:szCs w:val="22"/>
        </w:rPr>
        <w:t xml:space="preserve"> </w:t>
      </w:r>
      <w:r>
        <w:rPr>
          <w:rFonts w:ascii="Arial" w:hAnsi="Arial" w:cs="Arial"/>
          <w:b/>
          <w:bCs/>
          <w:sz w:val="22"/>
          <w:szCs w:val="22"/>
        </w:rPr>
        <w:t>972</w:t>
      </w:r>
      <w:r>
        <w:rPr>
          <w:rFonts w:ascii="Arial" w:hAnsi="Arial" w:cs="Arial"/>
          <w:bCs/>
          <w:sz w:val="22"/>
          <w:szCs w:val="22"/>
        </w:rPr>
        <w:t xml:space="preserve"> osoby</w:t>
      </w:r>
      <w:r w:rsidR="00AE0C8A" w:rsidRPr="009960A6">
        <w:rPr>
          <w:rFonts w:ascii="Arial" w:hAnsi="Arial" w:cs="Arial"/>
          <w:bCs/>
          <w:sz w:val="22"/>
          <w:szCs w:val="22"/>
        </w:rPr>
        <w:t xml:space="preserve">, w tym </w:t>
      </w:r>
      <w:r>
        <w:rPr>
          <w:rFonts w:ascii="Arial" w:hAnsi="Arial" w:cs="Arial"/>
          <w:b/>
          <w:bCs/>
          <w:sz w:val="22"/>
          <w:szCs w:val="22"/>
        </w:rPr>
        <w:t>550</w:t>
      </w:r>
      <w:r w:rsidR="00AE0C8A" w:rsidRPr="009960A6">
        <w:rPr>
          <w:rFonts w:ascii="Arial" w:hAnsi="Arial" w:cs="Arial"/>
          <w:b/>
          <w:bCs/>
          <w:sz w:val="22"/>
          <w:szCs w:val="22"/>
        </w:rPr>
        <w:t xml:space="preserve"> z Elbląga</w:t>
      </w:r>
    </w:p>
    <w:p w:rsidR="002A1D8E" w:rsidRPr="001B23A6" w:rsidRDefault="00AE0C8A" w:rsidP="002A1D8E">
      <w:pPr>
        <w:pStyle w:val="Zawartotabeli"/>
        <w:numPr>
          <w:ilvl w:val="0"/>
          <w:numId w:val="24"/>
        </w:numPr>
        <w:snapToGrid w:val="0"/>
        <w:spacing w:line="360" w:lineRule="auto"/>
        <w:jc w:val="both"/>
        <w:rPr>
          <w:rFonts w:ascii="Arial" w:hAnsi="Arial" w:cs="Arial"/>
          <w:bCs/>
          <w:sz w:val="22"/>
          <w:szCs w:val="22"/>
        </w:rPr>
      </w:pPr>
      <w:r w:rsidRPr="009960A6">
        <w:rPr>
          <w:rFonts w:ascii="Arial" w:hAnsi="Arial" w:cs="Arial"/>
          <w:bCs/>
          <w:sz w:val="22"/>
          <w:szCs w:val="22"/>
        </w:rPr>
        <w:t xml:space="preserve">Staż </w:t>
      </w:r>
      <w:r w:rsidR="001B23A6">
        <w:rPr>
          <w:rFonts w:ascii="Arial" w:hAnsi="Arial" w:cs="Arial"/>
          <w:bCs/>
          <w:sz w:val="22"/>
          <w:szCs w:val="22"/>
        </w:rPr>
        <w:t>rozpoczęły</w:t>
      </w:r>
      <w:r w:rsidRPr="009960A6">
        <w:rPr>
          <w:rFonts w:ascii="Arial" w:hAnsi="Arial" w:cs="Arial"/>
          <w:bCs/>
          <w:sz w:val="22"/>
          <w:szCs w:val="22"/>
        </w:rPr>
        <w:t xml:space="preserve"> </w:t>
      </w:r>
      <w:r w:rsidR="001B23A6">
        <w:rPr>
          <w:rFonts w:ascii="Arial" w:hAnsi="Arial" w:cs="Arial"/>
          <w:b/>
          <w:bCs/>
          <w:sz w:val="22"/>
          <w:szCs w:val="22"/>
        </w:rPr>
        <w:t>322 osoby</w:t>
      </w:r>
      <w:r w:rsidRPr="009960A6">
        <w:rPr>
          <w:rFonts w:ascii="Arial" w:hAnsi="Arial" w:cs="Arial"/>
          <w:b/>
          <w:bCs/>
          <w:sz w:val="22"/>
          <w:szCs w:val="22"/>
        </w:rPr>
        <w:t xml:space="preserve"> z</w:t>
      </w:r>
      <w:r>
        <w:rPr>
          <w:rFonts w:ascii="Arial" w:hAnsi="Arial" w:cs="Arial"/>
          <w:b/>
          <w:bCs/>
          <w:sz w:val="22"/>
          <w:szCs w:val="22"/>
        </w:rPr>
        <w:t xml:space="preserve"> Elbląga.</w:t>
      </w:r>
    </w:p>
    <w:p w:rsidR="002A1D8E" w:rsidRPr="00603901" w:rsidRDefault="002A1D8E" w:rsidP="002A1D8E">
      <w:pPr>
        <w:pStyle w:val="Zawartotabeli"/>
        <w:numPr>
          <w:ilvl w:val="0"/>
          <w:numId w:val="24"/>
        </w:numPr>
        <w:snapToGrid w:val="0"/>
        <w:spacing w:line="360" w:lineRule="auto"/>
        <w:jc w:val="both"/>
        <w:rPr>
          <w:rFonts w:ascii="Arial" w:hAnsi="Arial" w:cs="Arial"/>
          <w:bCs/>
          <w:sz w:val="22"/>
          <w:szCs w:val="22"/>
        </w:rPr>
      </w:pPr>
      <w:r w:rsidRPr="004919D6">
        <w:rPr>
          <w:rFonts w:ascii="Arial" w:hAnsi="Arial" w:cs="Arial"/>
          <w:bCs/>
          <w:sz w:val="22"/>
          <w:szCs w:val="22"/>
        </w:rPr>
        <w:t xml:space="preserve">Zorganizowano </w:t>
      </w:r>
      <w:r>
        <w:rPr>
          <w:rFonts w:ascii="Arial" w:hAnsi="Arial" w:cs="Arial"/>
          <w:b/>
          <w:bCs/>
          <w:sz w:val="22"/>
          <w:szCs w:val="22"/>
        </w:rPr>
        <w:t>2</w:t>
      </w:r>
      <w:r w:rsidRPr="004919D6">
        <w:rPr>
          <w:rFonts w:ascii="Arial" w:hAnsi="Arial" w:cs="Arial"/>
          <w:b/>
          <w:bCs/>
          <w:sz w:val="22"/>
          <w:szCs w:val="22"/>
        </w:rPr>
        <w:t xml:space="preserve"> edycj</w:t>
      </w:r>
      <w:r>
        <w:rPr>
          <w:rFonts w:ascii="Arial" w:hAnsi="Arial" w:cs="Arial"/>
          <w:b/>
          <w:bCs/>
          <w:sz w:val="22"/>
          <w:szCs w:val="22"/>
        </w:rPr>
        <w:t>e</w:t>
      </w:r>
      <w:r w:rsidRPr="004919D6">
        <w:rPr>
          <w:rFonts w:ascii="Arial" w:hAnsi="Arial" w:cs="Arial"/>
          <w:bCs/>
          <w:sz w:val="22"/>
          <w:szCs w:val="22"/>
        </w:rPr>
        <w:t xml:space="preserve"> Targów Pracy </w:t>
      </w:r>
      <w:r>
        <w:rPr>
          <w:rFonts w:ascii="Arial" w:hAnsi="Arial" w:cs="Arial"/>
          <w:bCs/>
          <w:sz w:val="22"/>
          <w:szCs w:val="22"/>
        </w:rPr>
        <w:t xml:space="preserve">i Edukacji </w:t>
      </w:r>
      <w:r w:rsidRPr="004919D6">
        <w:rPr>
          <w:rFonts w:ascii="Arial" w:hAnsi="Arial" w:cs="Arial"/>
          <w:bCs/>
          <w:sz w:val="22"/>
          <w:szCs w:val="22"/>
        </w:rPr>
        <w:t>(w kwietniu 201</w:t>
      </w:r>
      <w:r>
        <w:rPr>
          <w:rFonts w:ascii="Arial" w:hAnsi="Arial" w:cs="Arial"/>
          <w:bCs/>
          <w:sz w:val="22"/>
          <w:szCs w:val="22"/>
        </w:rPr>
        <w:t>9</w:t>
      </w:r>
      <w:r w:rsidRPr="004919D6">
        <w:rPr>
          <w:rFonts w:ascii="Arial" w:hAnsi="Arial" w:cs="Arial"/>
          <w:bCs/>
          <w:sz w:val="22"/>
          <w:szCs w:val="22"/>
        </w:rPr>
        <w:t xml:space="preserve"> r. - zgłoszono </w:t>
      </w:r>
      <w:r>
        <w:rPr>
          <w:rFonts w:ascii="Arial" w:hAnsi="Arial" w:cs="Arial"/>
          <w:bCs/>
          <w:sz w:val="22"/>
          <w:szCs w:val="22"/>
        </w:rPr>
        <w:t>1552</w:t>
      </w:r>
      <w:r w:rsidRPr="004919D6">
        <w:rPr>
          <w:rFonts w:ascii="Arial" w:hAnsi="Arial" w:cs="Arial"/>
          <w:bCs/>
          <w:sz w:val="22"/>
          <w:szCs w:val="22"/>
        </w:rPr>
        <w:t xml:space="preserve"> ofert</w:t>
      </w:r>
      <w:r>
        <w:rPr>
          <w:rFonts w:ascii="Arial" w:hAnsi="Arial" w:cs="Arial"/>
          <w:bCs/>
          <w:sz w:val="22"/>
          <w:szCs w:val="22"/>
        </w:rPr>
        <w:t>y</w:t>
      </w:r>
      <w:r w:rsidRPr="004919D6">
        <w:rPr>
          <w:rFonts w:ascii="Arial" w:hAnsi="Arial" w:cs="Arial"/>
          <w:bCs/>
          <w:sz w:val="22"/>
          <w:szCs w:val="22"/>
        </w:rPr>
        <w:t xml:space="preserve"> pracy, uczestniczyło </w:t>
      </w:r>
      <w:r>
        <w:rPr>
          <w:rFonts w:ascii="Arial" w:hAnsi="Arial" w:cs="Arial"/>
          <w:bCs/>
          <w:sz w:val="22"/>
          <w:szCs w:val="22"/>
        </w:rPr>
        <w:t>około 2700 osób; w październiku 2019 r. – zgłoszono 1409 ofert pracy, uczestniczyło około 1200 osób).</w:t>
      </w:r>
    </w:p>
    <w:p w:rsidR="002A1D8E" w:rsidRPr="007C7A6A" w:rsidRDefault="002A1D8E" w:rsidP="002A1D8E">
      <w:pPr>
        <w:pStyle w:val="Zawartotabeli"/>
        <w:numPr>
          <w:ilvl w:val="0"/>
          <w:numId w:val="24"/>
        </w:numPr>
        <w:snapToGrid w:val="0"/>
        <w:spacing w:line="360" w:lineRule="auto"/>
        <w:jc w:val="both"/>
        <w:rPr>
          <w:rFonts w:ascii="Arial" w:hAnsi="Arial" w:cs="Arial"/>
          <w:bCs/>
          <w:sz w:val="22"/>
          <w:szCs w:val="22"/>
        </w:rPr>
      </w:pPr>
      <w:r w:rsidRPr="007C7A6A">
        <w:rPr>
          <w:rFonts w:ascii="Arial" w:hAnsi="Arial" w:cs="Arial"/>
          <w:bCs/>
          <w:sz w:val="22"/>
          <w:szCs w:val="22"/>
        </w:rPr>
        <w:t xml:space="preserve">Zorganizowano </w:t>
      </w:r>
      <w:r w:rsidRPr="007C7A6A">
        <w:rPr>
          <w:rFonts w:ascii="Arial" w:hAnsi="Arial" w:cs="Arial"/>
          <w:b/>
          <w:bCs/>
          <w:sz w:val="22"/>
          <w:szCs w:val="22"/>
        </w:rPr>
        <w:t>25 spotkań</w:t>
      </w:r>
      <w:r w:rsidRPr="007C7A6A">
        <w:rPr>
          <w:rFonts w:ascii="Arial" w:hAnsi="Arial" w:cs="Arial"/>
          <w:bCs/>
          <w:sz w:val="22"/>
          <w:szCs w:val="22"/>
        </w:rPr>
        <w:t xml:space="preserve"> rekrutacyjnych </w:t>
      </w:r>
      <w:r w:rsidRPr="007C7A6A">
        <w:rPr>
          <w:rFonts w:ascii="Arial" w:hAnsi="Arial" w:cs="Arial"/>
          <w:b/>
          <w:bCs/>
          <w:sz w:val="22"/>
          <w:szCs w:val="22"/>
        </w:rPr>
        <w:t xml:space="preserve">z </w:t>
      </w:r>
      <w:r>
        <w:rPr>
          <w:rFonts w:ascii="Arial" w:hAnsi="Arial" w:cs="Arial"/>
          <w:b/>
          <w:bCs/>
          <w:sz w:val="22"/>
          <w:szCs w:val="22"/>
        </w:rPr>
        <w:t>pracodawcami.</w:t>
      </w:r>
    </w:p>
    <w:p w:rsidR="002A1D8E" w:rsidRPr="007D5145" w:rsidRDefault="002A1D8E" w:rsidP="002A1D8E">
      <w:pPr>
        <w:pStyle w:val="Zawartotabeli"/>
        <w:numPr>
          <w:ilvl w:val="0"/>
          <w:numId w:val="24"/>
        </w:numPr>
        <w:snapToGrid w:val="0"/>
        <w:spacing w:line="360" w:lineRule="auto"/>
        <w:jc w:val="both"/>
        <w:rPr>
          <w:rFonts w:ascii="Arial" w:hAnsi="Arial" w:cs="Arial"/>
          <w:bCs/>
          <w:sz w:val="22"/>
          <w:szCs w:val="22"/>
        </w:rPr>
      </w:pPr>
      <w:r w:rsidRPr="000A7770">
        <w:rPr>
          <w:rFonts w:ascii="Arial" w:hAnsi="Arial" w:cs="Arial"/>
          <w:bCs/>
          <w:sz w:val="22"/>
          <w:szCs w:val="22"/>
        </w:rPr>
        <w:t xml:space="preserve">Przeprowadzono </w:t>
      </w:r>
      <w:r>
        <w:rPr>
          <w:rFonts w:ascii="Arial" w:hAnsi="Arial" w:cs="Arial"/>
          <w:b/>
          <w:bCs/>
          <w:sz w:val="22"/>
          <w:szCs w:val="22"/>
        </w:rPr>
        <w:t>3678</w:t>
      </w:r>
      <w:r w:rsidRPr="000A7770">
        <w:rPr>
          <w:rFonts w:ascii="Arial" w:hAnsi="Arial" w:cs="Arial"/>
          <w:b/>
          <w:bCs/>
          <w:sz w:val="22"/>
          <w:szCs w:val="22"/>
        </w:rPr>
        <w:t xml:space="preserve"> indywidualn</w:t>
      </w:r>
      <w:r>
        <w:rPr>
          <w:rFonts w:ascii="Arial" w:hAnsi="Arial" w:cs="Arial"/>
          <w:b/>
          <w:bCs/>
          <w:sz w:val="22"/>
          <w:szCs w:val="22"/>
        </w:rPr>
        <w:t>ych</w:t>
      </w:r>
      <w:r w:rsidRPr="000A7770">
        <w:rPr>
          <w:rFonts w:ascii="Arial" w:hAnsi="Arial" w:cs="Arial"/>
          <w:b/>
          <w:bCs/>
          <w:sz w:val="22"/>
          <w:szCs w:val="22"/>
        </w:rPr>
        <w:t xml:space="preserve"> porad</w:t>
      </w:r>
      <w:r>
        <w:rPr>
          <w:rFonts w:ascii="Arial" w:hAnsi="Arial" w:cs="Arial"/>
          <w:b/>
          <w:bCs/>
          <w:sz w:val="22"/>
          <w:szCs w:val="22"/>
        </w:rPr>
        <w:t xml:space="preserve"> i spotkań</w:t>
      </w:r>
      <w:r w:rsidRPr="000A7770">
        <w:rPr>
          <w:rFonts w:ascii="Arial" w:hAnsi="Arial" w:cs="Arial"/>
          <w:b/>
          <w:bCs/>
          <w:sz w:val="22"/>
          <w:szCs w:val="22"/>
        </w:rPr>
        <w:t xml:space="preserve"> z bezrobotnymi</w:t>
      </w:r>
      <w:r w:rsidRPr="000A7770">
        <w:rPr>
          <w:rFonts w:ascii="Arial" w:hAnsi="Arial" w:cs="Arial"/>
          <w:bCs/>
          <w:sz w:val="22"/>
          <w:szCs w:val="22"/>
        </w:rPr>
        <w:t xml:space="preserve"> w zakresie aktywnego poruszania się na rynku pracy</w:t>
      </w:r>
      <w:r>
        <w:rPr>
          <w:rFonts w:ascii="Arial" w:hAnsi="Arial" w:cs="Arial"/>
          <w:bCs/>
          <w:sz w:val="22"/>
          <w:szCs w:val="22"/>
        </w:rPr>
        <w:t xml:space="preserve">, w tym </w:t>
      </w:r>
      <w:r>
        <w:rPr>
          <w:rFonts w:ascii="Arial" w:hAnsi="Arial" w:cs="Arial"/>
          <w:b/>
          <w:bCs/>
          <w:sz w:val="22"/>
          <w:szCs w:val="22"/>
        </w:rPr>
        <w:t xml:space="preserve">1598 </w:t>
      </w:r>
      <w:r w:rsidRPr="000A7770">
        <w:rPr>
          <w:rFonts w:ascii="Arial" w:hAnsi="Arial" w:cs="Arial"/>
          <w:b/>
          <w:bCs/>
          <w:sz w:val="22"/>
          <w:szCs w:val="22"/>
        </w:rPr>
        <w:t>indywidualn</w:t>
      </w:r>
      <w:r>
        <w:rPr>
          <w:rFonts w:ascii="Arial" w:hAnsi="Arial" w:cs="Arial"/>
          <w:b/>
          <w:bCs/>
          <w:sz w:val="22"/>
          <w:szCs w:val="22"/>
        </w:rPr>
        <w:t>ych</w:t>
      </w:r>
      <w:r w:rsidRPr="000A7770">
        <w:rPr>
          <w:rFonts w:ascii="Arial" w:hAnsi="Arial" w:cs="Arial"/>
          <w:b/>
          <w:bCs/>
          <w:sz w:val="22"/>
          <w:szCs w:val="22"/>
        </w:rPr>
        <w:t xml:space="preserve"> porad</w:t>
      </w:r>
      <w:r>
        <w:rPr>
          <w:rFonts w:ascii="Arial" w:hAnsi="Arial" w:cs="Arial"/>
          <w:b/>
          <w:bCs/>
          <w:sz w:val="22"/>
          <w:szCs w:val="22"/>
        </w:rPr>
        <w:t xml:space="preserve"> i spotkań</w:t>
      </w:r>
      <w:r w:rsidRPr="00CA3D50">
        <w:rPr>
          <w:rFonts w:ascii="Arial" w:hAnsi="Arial" w:cs="Arial"/>
          <w:b/>
          <w:bCs/>
          <w:sz w:val="22"/>
          <w:szCs w:val="22"/>
        </w:rPr>
        <w:t xml:space="preserve"> z bezrobotnymi z</w:t>
      </w:r>
      <w:r>
        <w:rPr>
          <w:rFonts w:ascii="Arial" w:hAnsi="Arial" w:cs="Arial"/>
          <w:b/>
          <w:bCs/>
          <w:sz w:val="22"/>
          <w:szCs w:val="22"/>
        </w:rPr>
        <w:t xml:space="preserve"> </w:t>
      </w:r>
      <w:r>
        <w:rPr>
          <w:rFonts w:ascii="Arial" w:hAnsi="Arial" w:cs="Arial"/>
          <w:b/>
          <w:sz w:val="22"/>
          <w:szCs w:val="22"/>
          <w:lang w:eastAsia="pl-PL"/>
        </w:rPr>
        <w:t>Elbląga.</w:t>
      </w:r>
    </w:p>
    <w:p w:rsidR="002A1D8E" w:rsidRPr="007C7A6A" w:rsidRDefault="002A1D8E" w:rsidP="002A1D8E">
      <w:pPr>
        <w:pStyle w:val="Zawartotabeli"/>
        <w:numPr>
          <w:ilvl w:val="0"/>
          <w:numId w:val="24"/>
        </w:numPr>
        <w:snapToGrid w:val="0"/>
        <w:spacing w:line="360" w:lineRule="auto"/>
        <w:jc w:val="both"/>
        <w:rPr>
          <w:rFonts w:ascii="Arial" w:hAnsi="Arial" w:cs="Arial"/>
          <w:bCs/>
          <w:i/>
          <w:sz w:val="22"/>
          <w:szCs w:val="22"/>
        </w:rPr>
      </w:pPr>
      <w:r>
        <w:rPr>
          <w:rFonts w:ascii="Arial" w:hAnsi="Arial" w:cs="Arial"/>
          <w:bCs/>
          <w:sz w:val="22"/>
          <w:szCs w:val="22"/>
        </w:rPr>
        <w:t xml:space="preserve">W PUP w Elblągu </w:t>
      </w:r>
      <w:r w:rsidRPr="007C7A6A">
        <w:rPr>
          <w:rFonts w:ascii="Arial" w:hAnsi="Arial" w:cs="Arial"/>
          <w:bCs/>
          <w:sz w:val="22"/>
          <w:szCs w:val="22"/>
        </w:rPr>
        <w:t xml:space="preserve">Przeprowadzono </w:t>
      </w:r>
      <w:r w:rsidRPr="007C7A6A">
        <w:rPr>
          <w:rFonts w:ascii="Arial" w:hAnsi="Arial" w:cs="Arial"/>
          <w:b/>
          <w:bCs/>
          <w:sz w:val="22"/>
          <w:szCs w:val="22"/>
        </w:rPr>
        <w:t>70 porad</w:t>
      </w:r>
      <w:r w:rsidRPr="007C7A6A">
        <w:rPr>
          <w:rFonts w:ascii="Arial" w:hAnsi="Arial" w:cs="Arial"/>
          <w:bCs/>
          <w:sz w:val="22"/>
          <w:szCs w:val="22"/>
        </w:rPr>
        <w:t xml:space="preserve"> w zakresie poradnictwa zawodowego dla </w:t>
      </w:r>
      <w:r w:rsidRPr="007C7A6A">
        <w:rPr>
          <w:rFonts w:ascii="Arial" w:hAnsi="Arial" w:cs="Arial"/>
          <w:b/>
          <w:bCs/>
          <w:sz w:val="22"/>
          <w:szCs w:val="22"/>
        </w:rPr>
        <w:t>546 osób</w:t>
      </w:r>
      <w:r w:rsidRPr="007C7A6A">
        <w:rPr>
          <w:rFonts w:ascii="Arial" w:hAnsi="Arial" w:cs="Arial"/>
          <w:bCs/>
          <w:sz w:val="22"/>
          <w:szCs w:val="22"/>
        </w:rPr>
        <w:t xml:space="preserve"> bezrobotnych</w:t>
      </w:r>
      <w:r>
        <w:rPr>
          <w:rFonts w:ascii="Arial" w:hAnsi="Arial" w:cs="Arial"/>
          <w:bCs/>
          <w:sz w:val="22"/>
          <w:szCs w:val="22"/>
        </w:rPr>
        <w:t xml:space="preserve"> oraz </w:t>
      </w:r>
      <w:r>
        <w:rPr>
          <w:rFonts w:ascii="Arial" w:hAnsi="Arial" w:cs="Arial"/>
          <w:bCs/>
          <w:i/>
          <w:sz w:val="22"/>
          <w:szCs w:val="22"/>
        </w:rPr>
        <w:t>z</w:t>
      </w:r>
      <w:r w:rsidRPr="007C7A6A">
        <w:rPr>
          <w:rFonts w:ascii="Arial" w:hAnsi="Arial" w:cs="Arial"/>
          <w:bCs/>
          <w:sz w:val="22"/>
          <w:szCs w:val="22"/>
        </w:rPr>
        <w:t xml:space="preserve">organizowano </w:t>
      </w:r>
      <w:r>
        <w:rPr>
          <w:rFonts w:ascii="Arial" w:hAnsi="Arial" w:cs="Arial"/>
          <w:b/>
          <w:bCs/>
          <w:sz w:val="22"/>
          <w:szCs w:val="22"/>
        </w:rPr>
        <w:t>155</w:t>
      </w:r>
      <w:r w:rsidRPr="007C7A6A">
        <w:rPr>
          <w:rFonts w:ascii="Arial" w:hAnsi="Arial" w:cs="Arial"/>
          <w:b/>
          <w:bCs/>
          <w:sz w:val="22"/>
          <w:szCs w:val="22"/>
        </w:rPr>
        <w:t xml:space="preserve"> spotkań</w:t>
      </w:r>
      <w:r w:rsidRPr="007C7A6A">
        <w:rPr>
          <w:rFonts w:ascii="Arial" w:hAnsi="Arial" w:cs="Arial"/>
          <w:bCs/>
          <w:sz w:val="22"/>
          <w:szCs w:val="22"/>
        </w:rPr>
        <w:t xml:space="preserve"> informacyjnych dla </w:t>
      </w:r>
      <w:r w:rsidRPr="007C7A6A">
        <w:rPr>
          <w:rFonts w:ascii="Arial" w:hAnsi="Arial" w:cs="Arial"/>
          <w:b/>
          <w:bCs/>
          <w:sz w:val="22"/>
          <w:szCs w:val="22"/>
        </w:rPr>
        <w:t>1</w:t>
      </w:r>
      <w:r>
        <w:rPr>
          <w:rFonts w:ascii="Arial" w:hAnsi="Arial" w:cs="Arial"/>
          <w:b/>
          <w:bCs/>
          <w:sz w:val="22"/>
          <w:szCs w:val="22"/>
        </w:rPr>
        <w:t>200</w:t>
      </w:r>
      <w:r w:rsidRPr="007C7A6A">
        <w:rPr>
          <w:rFonts w:ascii="Arial" w:hAnsi="Arial" w:cs="Arial"/>
          <w:b/>
          <w:bCs/>
          <w:sz w:val="22"/>
          <w:szCs w:val="22"/>
        </w:rPr>
        <w:t xml:space="preserve"> osób</w:t>
      </w:r>
      <w:r w:rsidRPr="007C7A6A">
        <w:rPr>
          <w:rFonts w:ascii="Arial" w:hAnsi="Arial" w:cs="Arial"/>
          <w:bCs/>
          <w:sz w:val="22"/>
          <w:szCs w:val="22"/>
        </w:rPr>
        <w:t xml:space="preserve"> na temat usług Powiatowego Urzędu Pracy  w Elblągu i ofert lokalnego rynku pracy</w:t>
      </w:r>
      <w:r w:rsidRPr="007C7A6A">
        <w:rPr>
          <w:rFonts w:ascii="Arial" w:hAnsi="Arial" w:cs="Arial"/>
          <w:b/>
          <w:bCs/>
          <w:sz w:val="22"/>
          <w:szCs w:val="22"/>
        </w:rPr>
        <w:t>.</w:t>
      </w:r>
    </w:p>
    <w:p w:rsidR="002A1D8E" w:rsidRPr="002A1D8E" w:rsidRDefault="002A1D8E" w:rsidP="002A1D8E">
      <w:pPr>
        <w:pStyle w:val="Zawartotabeli"/>
        <w:numPr>
          <w:ilvl w:val="0"/>
          <w:numId w:val="24"/>
        </w:numPr>
        <w:snapToGrid w:val="0"/>
        <w:spacing w:line="360" w:lineRule="auto"/>
        <w:jc w:val="both"/>
        <w:rPr>
          <w:rFonts w:ascii="Arial" w:hAnsi="Arial" w:cs="Arial"/>
          <w:bCs/>
          <w:i/>
          <w:sz w:val="22"/>
          <w:szCs w:val="22"/>
        </w:rPr>
      </w:pPr>
      <w:r w:rsidRPr="005C6960">
        <w:rPr>
          <w:rFonts w:ascii="Arial" w:hAnsi="Arial" w:cs="Arial"/>
          <w:bCs/>
          <w:sz w:val="22"/>
          <w:szCs w:val="22"/>
        </w:rPr>
        <w:t xml:space="preserve">Opracowano dla </w:t>
      </w:r>
      <w:r>
        <w:rPr>
          <w:rFonts w:ascii="Arial" w:hAnsi="Arial" w:cs="Arial"/>
          <w:b/>
          <w:bCs/>
          <w:sz w:val="22"/>
          <w:szCs w:val="22"/>
        </w:rPr>
        <w:t>8368</w:t>
      </w:r>
      <w:r w:rsidRPr="005C6960">
        <w:rPr>
          <w:rFonts w:ascii="Arial" w:hAnsi="Arial" w:cs="Arial"/>
          <w:b/>
          <w:bCs/>
          <w:sz w:val="22"/>
          <w:szCs w:val="22"/>
        </w:rPr>
        <w:t xml:space="preserve"> osób bezrobotnych, w tym dla </w:t>
      </w:r>
      <w:r>
        <w:rPr>
          <w:rFonts w:ascii="Arial" w:hAnsi="Arial" w:cs="Arial"/>
          <w:b/>
          <w:bCs/>
          <w:sz w:val="22"/>
          <w:szCs w:val="22"/>
        </w:rPr>
        <w:t>6821</w:t>
      </w:r>
      <w:r w:rsidRPr="005C6960">
        <w:rPr>
          <w:rFonts w:ascii="Arial" w:hAnsi="Arial" w:cs="Arial"/>
          <w:b/>
          <w:bCs/>
          <w:sz w:val="22"/>
          <w:szCs w:val="22"/>
        </w:rPr>
        <w:t xml:space="preserve"> osób z </w:t>
      </w:r>
      <w:r>
        <w:rPr>
          <w:rFonts w:ascii="Arial" w:hAnsi="Arial" w:cs="Arial"/>
          <w:b/>
          <w:bCs/>
          <w:sz w:val="22"/>
          <w:szCs w:val="22"/>
        </w:rPr>
        <w:t xml:space="preserve">Elbląga </w:t>
      </w:r>
      <w:r w:rsidRPr="005C6960">
        <w:rPr>
          <w:rFonts w:ascii="Arial" w:hAnsi="Arial" w:cs="Arial"/>
          <w:bCs/>
          <w:sz w:val="22"/>
          <w:szCs w:val="22"/>
        </w:rPr>
        <w:t>Indywidualne Plany Działania (IPD), tzn. uzgodniono z każdą osobą ścieżki działań urzędu i bezrobotnego, które mają doprowadzić do zatrudnienia z zastosowaniem usług i instrumentów rynku pracy.</w:t>
      </w:r>
    </w:p>
    <w:p w:rsidR="004865DC" w:rsidRPr="0037231B" w:rsidRDefault="004865DC" w:rsidP="004865DC">
      <w:pPr>
        <w:jc w:val="both"/>
        <w:rPr>
          <w:rFonts w:ascii="Arial" w:hAnsi="Arial" w:cs="Arial"/>
        </w:rPr>
      </w:pPr>
    </w:p>
    <w:sectPr w:rsidR="004865DC" w:rsidRPr="0037231B" w:rsidSect="00B961CE">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D9" w:rsidRDefault="004943D9" w:rsidP="00844485">
      <w:pPr>
        <w:spacing w:line="240" w:lineRule="auto"/>
      </w:pPr>
      <w:r>
        <w:separator/>
      </w:r>
    </w:p>
  </w:endnote>
  <w:endnote w:type="continuationSeparator" w:id="0">
    <w:p w:rsidR="004943D9" w:rsidRDefault="004943D9" w:rsidP="008444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9314"/>
      <w:docPartObj>
        <w:docPartGallery w:val="Page Numbers (Bottom of Page)"/>
        <w:docPartUnique/>
      </w:docPartObj>
    </w:sdtPr>
    <w:sdtContent>
      <w:p w:rsidR="00567E9A" w:rsidRDefault="00567E9A">
        <w:pPr>
          <w:pStyle w:val="Stopka"/>
          <w:jc w:val="right"/>
        </w:pPr>
        <w:fldSimple w:instr=" PAGE   \* MERGEFORMAT ">
          <w:r w:rsidR="00037CE9">
            <w:rPr>
              <w:noProof/>
            </w:rPr>
            <w:t>36</w:t>
          </w:r>
        </w:fldSimple>
      </w:p>
    </w:sdtContent>
  </w:sdt>
  <w:p w:rsidR="00567E9A" w:rsidRDefault="00567E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D9" w:rsidRDefault="004943D9" w:rsidP="00844485">
      <w:pPr>
        <w:spacing w:line="240" w:lineRule="auto"/>
      </w:pPr>
      <w:r>
        <w:separator/>
      </w:r>
    </w:p>
  </w:footnote>
  <w:footnote w:type="continuationSeparator" w:id="0">
    <w:p w:rsidR="004943D9" w:rsidRDefault="004943D9" w:rsidP="008444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F14"/>
    <w:multiLevelType w:val="hybridMultilevel"/>
    <w:tmpl w:val="5094BB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6867E90"/>
    <w:multiLevelType w:val="hybridMultilevel"/>
    <w:tmpl w:val="72F6BB6A"/>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C607602"/>
    <w:multiLevelType w:val="hybridMultilevel"/>
    <w:tmpl w:val="14F8F3D8"/>
    <w:lvl w:ilvl="0" w:tplc="F48419F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1F44FC"/>
    <w:multiLevelType w:val="hybridMultilevel"/>
    <w:tmpl w:val="1CD43A8A"/>
    <w:lvl w:ilvl="0" w:tplc="8974AD5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347DC6"/>
    <w:multiLevelType w:val="hybridMultilevel"/>
    <w:tmpl w:val="9A2ABB2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CA342A8"/>
    <w:multiLevelType w:val="hybridMultilevel"/>
    <w:tmpl w:val="FB523916"/>
    <w:lvl w:ilvl="0" w:tplc="3E7224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C11ACE"/>
    <w:multiLevelType w:val="hybridMultilevel"/>
    <w:tmpl w:val="09AA1A60"/>
    <w:lvl w:ilvl="0" w:tplc="04150001">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A634812"/>
    <w:multiLevelType w:val="hybridMultilevel"/>
    <w:tmpl w:val="C946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766C49"/>
    <w:multiLevelType w:val="multilevel"/>
    <w:tmpl w:val="EF50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F24308"/>
    <w:multiLevelType w:val="hybridMultilevel"/>
    <w:tmpl w:val="8522C776"/>
    <w:lvl w:ilvl="0" w:tplc="443E5D6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560722"/>
    <w:multiLevelType w:val="hybridMultilevel"/>
    <w:tmpl w:val="89F854E8"/>
    <w:lvl w:ilvl="0" w:tplc="92985A6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4B102C"/>
    <w:multiLevelType w:val="hybridMultilevel"/>
    <w:tmpl w:val="BB0ADE6A"/>
    <w:lvl w:ilvl="0" w:tplc="F4E80C00">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40354D"/>
    <w:multiLevelType w:val="hybridMultilevel"/>
    <w:tmpl w:val="73EEE3F0"/>
    <w:lvl w:ilvl="0" w:tplc="64B6387C">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4A651B"/>
    <w:multiLevelType w:val="hybridMultilevel"/>
    <w:tmpl w:val="EDFC9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9542C3"/>
    <w:multiLevelType w:val="multilevel"/>
    <w:tmpl w:val="FCC48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D61FF"/>
    <w:multiLevelType w:val="hybridMultilevel"/>
    <w:tmpl w:val="0F50AF34"/>
    <w:lvl w:ilvl="0" w:tplc="B876246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431C12"/>
    <w:multiLevelType w:val="multilevel"/>
    <w:tmpl w:val="127EB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C970BE"/>
    <w:multiLevelType w:val="multilevel"/>
    <w:tmpl w:val="0332D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43F80"/>
    <w:multiLevelType w:val="hybridMultilevel"/>
    <w:tmpl w:val="C6CC2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330262"/>
    <w:multiLevelType w:val="hybridMultilevel"/>
    <w:tmpl w:val="2A848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81A05F6"/>
    <w:multiLevelType w:val="hybridMultilevel"/>
    <w:tmpl w:val="F498EAE0"/>
    <w:lvl w:ilvl="0" w:tplc="662864D6">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687B43"/>
    <w:multiLevelType w:val="hybridMultilevel"/>
    <w:tmpl w:val="77D8102E"/>
    <w:lvl w:ilvl="0" w:tplc="0868DA1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81337E5"/>
    <w:multiLevelType w:val="multilevel"/>
    <w:tmpl w:val="1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F01D17"/>
    <w:multiLevelType w:val="hybridMultilevel"/>
    <w:tmpl w:val="8014DCF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4"/>
  </w:num>
  <w:num w:numId="2">
    <w:abstractNumId w:val="16"/>
  </w:num>
  <w:num w:numId="3">
    <w:abstractNumId w:val="17"/>
  </w:num>
  <w:num w:numId="4">
    <w:abstractNumId w:val="22"/>
  </w:num>
  <w:num w:numId="5">
    <w:abstractNumId w:val="8"/>
  </w:num>
  <w:num w:numId="6">
    <w:abstractNumId w:val="7"/>
  </w:num>
  <w:num w:numId="7">
    <w:abstractNumId w:val="5"/>
  </w:num>
  <w:num w:numId="8">
    <w:abstractNumId w:val="0"/>
  </w:num>
  <w:num w:numId="9">
    <w:abstractNumId w:val="2"/>
  </w:num>
  <w:num w:numId="10">
    <w:abstractNumId w:val="21"/>
  </w:num>
  <w:num w:numId="11">
    <w:abstractNumId w:val="9"/>
  </w:num>
  <w:num w:numId="12">
    <w:abstractNumId w:val="15"/>
  </w:num>
  <w:num w:numId="13">
    <w:abstractNumId w:val="3"/>
  </w:num>
  <w:num w:numId="14">
    <w:abstractNumId w:val="10"/>
  </w:num>
  <w:num w:numId="15">
    <w:abstractNumId w:val="4"/>
  </w:num>
  <w:num w:numId="16">
    <w:abstractNumId w:val="12"/>
  </w:num>
  <w:num w:numId="17">
    <w:abstractNumId w:val="20"/>
  </w:num>
  <w:num w:numId="18">
    <w:abstractNumId w:val="11"/>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19"/>
  </w:num>
  <w:num w:numId="24">
    <w:abstractNumId w:val="18"/>
  </w:num>
  <w:num w:numId="25">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92AD6"/>
    <w:rsid w:val="000022DF"/>
    <w:rsid w:val="000059D7"/>
    <w:rsid w:val="00011EE4"/>
    <w:rsid w:val="00014490"/>
    <w:rsid w:val="0001769A"/>
    <w:rsid w:val="00017EF6"/>
    <w:rsid w:val="000235E4"/>
    <w:rsid w:val="00025869"/>
    <w:rsid w:val="00033935"/>
    <w:rsid w:val="000339E2"/>
    <w:rsid w:val="00035B83"/>
    <w:rsid w:val="00037CE9"/>
    <w:rsid w:val="00041B21"/>
    <w:rsid w:val="00050B7A"/>
    <w:rsid w:val="00054406"/>
    <w:rsid w:val="00054551"/>
    <w:rsid w:val="00067BE5"/>
    <w:rsid w:val="00074DFE"/>
    <w:rsid w:val="00082130"/>
    <w:rsid w:val="00084CF9"/>
    <w:rsid w:val="0008672E"/>
    <w:rsid w:val="00092B8E"/>
    <w:rsid w:val="000955AD"/>
    <w:rsid w:val="00097C20"/>
    <w:rsid w:val="000A1CE3"/>
    <w:rsid w:val="000A4077"/>
    <w:rsid w:val="000A71CF"/>
    <w:rsid w:val="000B1097"/>
    <w:rsid w:val="000B6DA1"/>
    <w:rsid w:val="000B79DA"/>
    <w:rsid w:val="000C0843"/>
    <w:rsid w:val="000C72FD"/>
    <w:rsid w:val="000D0A68"/>
    <w:rsid w:val="000E0388"/>
    <w:rsid w:val="000E198A"/>
    <w:rsid w:val="000E49B3"/>
    <w:rsid w:val="000E567C"/>
    <w:rsid w:val="000F0DC8"/>
    <w:rsid w:val="000F26E0"/>
    <w:rsid w:val="000F600E"/>
    <w:rsid w:val="00102FE0"/>
    <w:rsid w:val="00103C6A"/>
    <w:rsid w:val="00140C19"/>
    <w:rsid w:val="001429CA"/>
    <w:rsid w:val="00165269"/>
    <w:rsid w:val="00167A0E"/>
    <w:rsid w:val="001711CA"/>
    <w:rsid w:val="00173D3A"/>
    <w:rsid w:val="00180437"/>
    <w:rsid w:val="0018056D"/>
    <w:rsid w:val="00185407"/>
    <w:rsid w:val="00187E44"/>
    <w:rsid w:val="0019189D"/>
    <w:rsid w:val="00195213"/>
    <w:rsid w:val="001972F4"/>
    <w:rsid w:val="001B065A"/>
    <w:rsid w:val="001B23A6"/>
    <w:rsid w:val="001D0433"/>
    <w:rsid w:val="001D1CF0"/>
    <w:rsid w:val="001D4AC5"/>
    <w:rsid w:val="001E7D41"/>
    <w:rsid w:val="001F4F9D"/>
    <w:rsid w:val="00200FF9"/>
    <w:rsid w:val="00203A15"/>
    <w:rsid w:val="002146E9"/>
    <w:rsid w:val="00220CF4"/>
    <w:rsid w:val="0022260F"/>
    <w:rsid w:val="00222889"/>
    <w:rsid w:val="0023099B"/>
    <w:rsid w:val="002319E6"/>
    <w:rsid w:val="0023234C"/>
    <w:rsid w:val="00242E11"/>
    <w:rsid w:val="002472D5"/>
    <w:rsid w:val="002515C9"/>
    <w:rsid w:val="002525ED"/>
    <w:rsid w:val="002547E8"/>
    <w:rsid w:val="00256DF0"/>
    <w:rsid w:val="002765C2"/>
    <w:rsid w:val="00277449"/>
    <w:rsid w:val="00277D2B"/>
    <w:rsid w:val="002828DC"/>
    <w:rsid w:val="00290B16"/>
    <w:rsid w:val="002974FE"/>
    <w:rsid w:val="002A1D8E"/>
    <w:rsid w:val="002A64C2"/>
    <w:rsid w:val="002B1C09"/>
    <w:rsid w:val="002B5870"/>
    <w:rsid w:val="002B5BB3"/>
    <w:rsid w:val="002C3958"/>
    <w:rsid w:val="002C48CD"/>
    <w:rsid w:val="002C4B54"/>
    <w:rsid w:val="002D57A1"/>
    <w:rsid w:val="002E29AC"/>
    <w:rsid w:val="002E60E3"/>
    <w:rsid w:val="002E65A1"/>
    <w:rsid w:val="002E7FB8"/>
    <w:rsid w:val="002F6D73"/>
    <w:rsid w:val="002F74EC"/>
    <w:rsid w:val="00303B56"/>
    <w:rsid w:val="003068CC"/>
    <w:rsid w:val="003158A8"/>
    <w:rsid w:val="0032391B"/>
    <w:rsid w:val="00325E24"/>
    <w:rsid w:val="00330D41"/>
    <w:rsid w:val="003332D0"/>
    <w:rsid w:val="00337A3E"/>
    <w:rsid w:val="00361230"/>
    <w:rsid w:val="0037231B"/>
    <w:rsid w:val="00382F0F"/>
    <w:rsid w:val="00390D58"/>
    <w:rsid w:val="00392194"/>
    <w:rsid w:val="003A4522"/>
    <w:rsid w:val="003A717C"/>
    <w:rsid w:val="003B494C"/>
    <w:rsid w:val="003C3A79"/>
    <w:rsid w:val="003D47C8"/>
    <w:rsid w:val="003E0E45"/>
    <w:rsid w:val="003E4314"/>
    <w:rsid w:val="003E6C90"/>
    <w:rsid w:val="003F55DD"/>
    <w:rsid w:val="00410632"/>
    <w:rsid w:val="004136D2"/>
    <w:rsid w:val="00421EA1"/>
    <w:rsid w:val="00426DA5"/>
    <w:rsid w:val="004310F7"/>
    <w:rsid w:val="00436FBF"/>
    <w:rsid w:val="004511F7"/>
    <w:rsid w:val="00452A08"/>
    <w:rsid w:val="004532EA"/>
    <w:rsid w:val="00454760"/>
    <w:rsid w:val="00454C05"/>
    <w:rsid w:val="00456502"/>
    <w:rsid w:val="0045736B"/>
    <w:rsid w:val="00465117"/>
    <w:rsid w:val="00471EDF"/>
    <w:rsid w:val="00475D13"/>
    <w:rsid w:val="004865DC"/>
    <w:rsid w:val="00487313"/>
    <w:rsid w:val="00487787"/>
    <w:rsid w:val="004943D9"/>
    <w:rsid w:val="004A3655"/>
    <w:rsid w:val="004B07A1"/>
    <w:rsid w:val="004B0FE4"/>
    <w:rsid w:val="004B25A2"/>
    <w:rsid w:val="004B43FC"/>
    <w:rsid w:val="004B69C4"/>
    <w:rsid w:val="004B6DE6"/>
    <w:rsid w:val="004C00BC"/>
    <w:rsid w:val="004C735A"/>
    <w:rsid w:val="004E1D50"/>
    <w:rsid w:val="004E3B22"/>
    <w:rsid w:val="005063FB"/>
    <w:rsid w:val="0051198F"/>
    <w:rsid w:val="00522F8E"/>
    <w:rsid w:val="00536423"/>
    <w:rsid w:val="005427FF"/>
    <w:rsid w:val="00545015"/>
    <w:rsid w:val="00545DF1"/>
    <w:rsid w:val="005467F4"/>
    <w:rsid w:val="00553354"/>
    <w:rsid w:val="0055688E"/>
    <w:rsid w:val="00561ECE"/>
    <w:rsid w:val="00565452"/>
    <w:rsid w:val="00567E9A"/>
    <w:rsid w:val="005731E1"/>
    <w:rsid w:val="00582AE6"/>
    <w:rsid w:val="0058434D"/>
    <w:rsid w:val="00585CDE"/>
    <w:rsid w:val="00586FBB"/>
    <w:rsid w:val="005965D2"/>
    <w:rsid w:val="005B16C8"/>
    <w:rsid w:val="005B3AED"/>
    <w:rsid w:val="005B61F6"/>
    <w:rsid w:val="005B6244"/>
    <w:rsid w:val="005C0B1F"/>
    <w:rsid w:val="005C2EB6"/>
    <w:rsid w:val="005C43F9"/>
    <w:rsid w:val="005C7BAA"/>
    <w:rsid w:val="005D364C"/>
    <w:rsid w:val="005D69B3"/>
    <w:rsid w:val="005E2AD2"/>
    <w:rsid w:val="005E50D0"/>
    <w:rsid w:val="005F76D1"/>
    <w:rsid w:val="00606F1E"/>
    <w:rsid w:val="00607941"/>
    <w:rsid w:val="0062048C"/>
    <w:rsid w:val="006300BB"/>
    <w:rsid w:val="006324D4"/>
    <w:rsid w:val="00633534"/>
    <w:rsid w:val="00636A2B"/>
    <w:rsid w:val="00644E3F"/>
    <w:rsid w:val="0064682C"/>
    <w:rsid w:val="00650FA7"/>
    <w:rsid w:val="0065124E"/>
    <w:rsid w:val="0065257B"/>
    <w:rsid w:val="00654A13"/>
    <w:rsid w:val="006708B1"/>
    <w:rsid w:val="00672BCF"/>
    <w:rsid w:val="0067354E"/>
    <w:rsid w:val="00674EB6"/>
    <w:rsid w:val="00682459"/>
    <w:rsid w:val="00683AE8"/>
    <w:rsid w:val="00683B90"/>
    <w:rsid w:val="0068429A"/>
    <w:rsid w:val="00692165"/>
    <w:rsid w:val="00696779"/>
    <w:rsid w:val="006A3865"/>
    <w:rsid w:val="006B1330"/>
    <w:rsid w:val="006B2FCE"/>
    <w:rsid w:val="006B309E"/>
    <w:rsid w:val="006B3709"/>
    <w:rsid w:val="006B4D01"/>
    <w:rsid w:val="006B7FC6"/>
    <w:rsid w:val="006C3867"/>
    <w:rsid w:val="006C396A"/>
    <w:rsid w:val="006D74A3"/>
    <w:rsid w:val="006E4034"/>
    <w:rsid w:val="006E45EA"/>
    <w:rsid w:val="006F01B1"/>
    <w:rsid w:val="006F43AF"/>
    <w:rsid w:val="0070358E"/>
    <w:rsid w:val="007120CE"/>
    <w:rsid w:val="00713227"/>
    <w:rsid w:val="007176EF"/>
    <w:rsid w:val="00724636"/>
    <w:rsid w:val="00727B2D"/>
    <w:rsid w:val="00732683"/>
    <w:rsid w:val="007338E0"/>
    <w:rsid w:val="007417F1"/>
    <w:rsid w:val="00742BDA"/>
    <w:rsid w:val="00746508"/>
    <w:rsid w:val="0075061C"/>
    <w:rsid w:val="00752326"/>
    <w:rsid w:val="007537BD"/>
    <w:rsid w:val="0077700E"/>
    <w:rsid w:val="00780239"/>
    <w:rsid w:val="00783BE9"/>
    <w:rsid w:val="00783DC3"/>
    <w:rsid w:val="00783FC6"/>
    <w:rsid w:val="00784B68"/>
    <w:rsid w:val="00787221"/>
    <w:rsid w:val="0079259E"/>
    <w:rsid w:val="007A0837"/>
    <w:rsid w:val="007A58AD"/>
    <w:rsid w:val="007A6B17"/>
    <w:rsid w:val="007A76F5"/>
    <w:rsid w:val="007B21A3"/>
    <w:rsid w:val="007D42F9"/>
    <w:rsid w:val="007E7EE0"/>
    <w:rsid w:val="007F009F"/>
    <w:rsid w:val="007F547D"/>
    <w:rsid w:val="00802A52"/>
    <w:rsid w:val="0080371A"/>
    <w:rsid w:val="008045B0"/>
    <w:rsid w:val="008143EF"/>
    <w:rsid w:val="00820552"/>
    <w:rsid w:val="008205EE"/>
    <w:rsid w:val="00821B17"/>
    <w:rsid w:val="00824E1B"/>
    <w:rsid w:val="00833491"/>
    <w:rsid w:val="008348B4"/>
    <w:rsid w:val="008369F2"/>
    <w:rsid w:val="00837065"/>
    <w:rsid w:val="00841734"/>
    <w:rsid w:val="00843252"/>
    <w:rsid w:val="00844485"/>
    <w:rsid w:val="008560BF"/>
    <w:rsid w:val="00856723"/>
    <w:rsid w:val="00862FC5"/>
    <w:rsid w:val="00865DAC"/>
    <w:rsid w:val="008664EA"/>
    <w:rsid w:val="00881503"/>
    <w:rsid w:val="008840C6"/>
    <w:rsid w:val="00897138"/>
    <w:rsid w:val="008A29C1"/>
    <w:rsid w:val="008A76B8"/>
    <w:rsid w:val="008A7A13"/>
    <w:rsid w:val="008C1F0B"/>
    <w:rsid w:val="008D3C0B"/>
    <w:rsid w:val="008D63AC"/>
    <w:rsid w:val="008E113C"/>
    <w:rsid w:val="008E25DF"/>
    <w:rsid w:val="008F3169"/>
    <w:rsid w:val="008F759C"/>
    <w:rsid w:val="00900159"/>
    <w:rsid w:val="00914A80"/>
    <w:rsid w:val="00916DC5"/>
    <w:rsid w:val="0094200B"/>
    <w:rsid w:val="00946BA6"/>
    <w:rsid w:val="0096034F"/>
    <w:rsid w:val="00970B47"/>
    <w:rsid w:val="00973E17"/>
    <w:rsid w:val="00975C58"/>
    <w:rsid w:val="00975C60"/>
    <w:rsid w:val="009925C3"/>
    <w:rsid w:val="00994BBC"/>
    <w:rsid w:val="00994BCD"/>
    <w:rsid w:val="009956DE"/>
    <w:rsid w:val="009960A6"/>
    <w:rsid w:val="00997135"/>
    <w:rsid w:val="009B35A1"/>
    <w:rsid w:val="009B38EA"/>
    <w:rsid w:val="009C3C97"/>
    <w:rsid w:val="009C436F"/>
    <w:rsid w:val="009D206E"/>
    <w:rsid w:val="009D26F4"/>
    <w:rsid w:val="009D3677"/>
    <w:rsid w:val="009F14C8"/>
    <w:rsid w:val="009F3DD9"/>
    <w:rsid w:val="009F6EAE"/>
    <w:rsid w:val="00A06927"/>
    <w:rsid w:val="00A124C4"/>
    <w:rsid w:val="00A23D1C"/>
    <w:rsid w:val="00A32706"/>
    <w:rsid w:val="00A337D1"/>
    <w:rsid w:val="00A34733"/>
    <w:rsid w:val="00A36D4F"/>
    <w:rsid w:val="00A60191"/>
    <w:rsid w:val="00A6649F"/>
    <w:rsid w:val="00A67A04"/>
    <w:rsid w:val="00A73205"/>
    <w:rsid w:val="00A81C79"/>
    <w:rsid w:val="00A8229E"/>
    <w:rsid w:val="00A82B87"/>
    <w:rsid w:val="00A83E61"/>
    <w:rsid w:val="00A84F4E"/>
    <w:rsid w:val="00A86F9D"/>
    <w:rsid w:val="00A9240A"/>
    <w:rsid w:val="00A92AD6"/>
    <w:rsid w:val="00A93EE9"/>
    <w:rsid w:val="00A94F1E"/>
    <w:rsid w:val="00AB1B37"/>
    <w:rsid w:val="00AB28C7"/>
    <w:rsid w:val="00AB4320"/>
    <w:rsid w:val="00AC613A"/>
    <w:rsid w:val="00AC69C2"/>
    <w:rsid w:val="00AE083A"/>
    <w:rsid w:val="00AE0C8A"/>
    <w:rsid w:val="00AF0B6E"/>
    <w:rsid w:val="00AF2F96"/>
    <w:rsid w:val="00B16462"/>
    <w:rsid w:val="00B17D4D"/>
    <w:rsid w:val="00B34C92"/>
    <w:rsid w:val="00B35B25"/>
    <w:rsid w:val="00B374A1"/>
    <w:rsid w:val="00B43C7F"/>
    <w:rsid w:val="00B53907"/>
    <w:rsid w:val="00B579AA"/>
    <w:rsid w:val="00B87833"/>
    <w:rsid w:val="00B927B0"/>
    <w:rsid w:val="00B947E4"/>
    <w:rsid w:val="00B961CE"/>
    <w:rsid w:val="00BA0DC1"/>
    <w:rsid w:val="00BB24B3"/>
    <w:rsid w:val="00BB2AB8"/>
    <w:rsid w:val="00BD4A69"/>
    <w:rsid w:val="00BD4CF0"/>
    <w:rsid w:val="00BD4E8E"/>
    <w:rsid w:val="00BE4321"/>
    <w:rsid w:val="00BE70BC"/>
    <w:rsid w:val="00BF3FBE"/>
    <w:rsid w:val="00BF66F4"/>
    <w:rsid w:val="00C03D4B"/>
    <w:rsid w:val="00C0714F"/>
    <w:rsid w:val="00C114A1"/>
    <w:rsid w:val="00C1194A"/>
    <w:rsid w:val="00C1741F"/>
    <w:rsid w:val="00C21205"/>
    <w:rsid w:val="00C2205F"/>
    <w:rsid w:val="00C338DF"/>
    <w:rsid w:val="00C60506"/>
    <w:rsid w:val="00C65A83"/>
    <w:rsid w:val="00C65A84"/>
    <w:rsid w:val="00C727CD"/>
    <w:rsid w:val="00C7465B"/>
    <w:rsid w:val="00C74660"/>
    <w:rsid w:val="00C752AB"/>
    <w:rsid w:val="00C75B96"/>
    <w:rsid w:val="00C85B9C"/>
    <w:rsid w:val="00C85C5E"/>
    <w:rsid w:val="00C87E9B"/>
    <w:rsid w:val="00CA1CA9"/>
    <w:rsid w:val="00CA260E"/>
    <w:rsid w:val="00CA4DB2"/>
    <w:rsid w:val="00CB487E"/>
    <w:rsid w:val="00CB4E41"/>
    <w:rsid w:val="00CB52CC"/>
    <w:rsid w:val="00CC2D3B"/>
    <w:rsid w:val="00CD1E54"/>
    <w:rsid w:val="00CE1B55"/>
    <w:rsid w:val="00CE5A4A"/>
    <w:rsid w:val="00CF031B"/>
    <w:rsid w:val="00CF08AB"/>
    <w:rsid w:val="00CF68DC"/>
    <w:rsid w:val="00D07CF9"/>
    <w:rsid w:val="00D113C6"/>
    <w:rsid w:val="00D25EEB"/>
    <w:rsid w:val="00D26207"/>
    <w:rsid w:val="00D27C59"/>
    <w:rsid w:val="00D3144C"/>
    <w:rsid w:val="00D31870"/>
    <w:rsid w:val="00D35C38"/>
    <w:rsid w:val="00D362BC"/>
    <w:rsid w:val="00D44D25"/>
    <w:rsid w:val="00D52F74"/>
    <w:rsid w:val="00D611E9"/>
    <w:rsid w:val="00D632D2"/>
    <w:rsid w:val="00D64B42"/>
    <w:rsid w:val="00D67E0A"/>
    <w:rsid w:val="00D71680"/>
    <w:rsid w:val="00D73905"/>
    <w:rsid w:val="00D80CB7"/>
    <w:rsid w:val="00D8212D"/>
    <w:rsid w:val="00D8315E"/>
    <w:rsid w:val="00D9233E"/>
    <w:rsid w:val="00D93B70"/>
    <w:rsid w:val="00DA2C4C"/>
    <w:rsid w:val="00DA4021"/>
    <w:rsid w:val="00DA7590"/>
    <w:rsid w:val="00DB50DA"/>
    <w:rsid w:val="00DB5507"/>
    <w:rsid w:val="00DC00DC"/>
    <w:rsid w:val="00DC3920"/>
    <w:rsid w:val="00DE095E"/>
    <w:rsid w:val="00DE2687"/>
    <w:rsid w:val="00DE6161"/>
    <w:rsid w:val="00DF0385"/>
    <w:rsid w:val="00DF141A"/>
    <w:rsid w:val="00DF5EF6"/>
    <w:rsid w:val="00E03B06"/>
    <w:rsid w:val="00E05C52"/>
    <w:rsid w:val="00E12299"/>
    <w:rsid w:val="00E1326D"/>
    <w:rsid w:val="00E132F0"/>
    <w:rsid w:val="00E14C6B"/>
    <w:rsid w:val="00E17D0D"/>
    <w:rsid w:val="00E21193"/>
    <w:rsid w:val="00E244C4"/>
    <w:rsid w:val="00E30B49"/>
    <w:rsid w:val="00E327F2"/>
    <w:rsid w:val="00E343FB"/>
    <w:rsid w:val="00E35051"/>
    <w:rsid w:val="00E407F3"/>
    <w:rsid w:val="00E52536"/>
    <w:rsid w:val="00E55A78"/>
    <w:rsid w:val="00E6554D"/>
    <w:rsid w:val="00E679E3"/>
    <w:rsid w:val="00E8359A"/>
    <w:rsid w:val="00E9629D"/>
    <w:rsid w:val="00EA40EC"/>
    <w:rsid w:val="00EB06FD"/>
    <w:rsid w:val="00EB5714"/>
    <w:rsid w:val="00EB70FE"/>
    <w:rsid w:val="00EB78C8"/>
    <w:rsid w:val="00EC0232"/>
    <w:rsid w:val="00ED0D67"/>
    <w:rsid w:val="00ED6EFD"/>
    <w:rsid w:val="00EE536A"/>
    <w:rsid w:val="00EF1556"/>
    <w:rsid w:val="00EF258C"/>
    <w:rsid w:val="00F077C5"/>
    <w:rsid w:val="00F16998"/>
    <w:rsid w:val="00F17D65"/>
    <w:rsid w:val="00F325F9"/>
    <w:rsid w:val="00F35CD1"/>
    <w:rsid w:val="00F3682C"/>
    <w:rsid w:val="00F415DB"/>
    <w:rsid w:val="00F45B30"/>
    <w:rsid w:val="00F527E3"/>
    <w:rsid w:val="00F52ABB"/>
    <w:rsid w:val="00F579F6"/>
    <w:rsid w:val="00F655B9"/>
    <w:rsid w:val="00F70B0A"/>
    <w:rsid w:val="00F71F56"/>
    <w:rsid w:val="00F72461"/>
    <w:rsid w:val="00F74463"/>
    <w:rsid w:val="00F7627E"/>
    <w:rsid w:val="00F77F2A"/>
    <w:rsid w:val="00F953D7"/>
    <w:rsid w:val="00FA195F"/>
    <w:rsid w:val="00FA32C2"/>
    <w:rsid w:val="00FA719E"/>
    <w:rsid w:val="00FA7B86"/>
    <w:rsid w:val="00FB0ADC"/>
    <w:rsid w:val="00FB21ED"/>
    <w:rsid w:val="00FC793F"/>
    <w:rsid w:val="00FD0F1B"/>
    <w:rsid w:val="00FD37B0"/>
    <w:rsid w:val="00FE121B"/>
    <w:rsid w:val="00FF1F9A"/>
    <w:rsid w:val="00FF20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1CE"/>
  </w:style>
  <w:style w:type="paragraph" w:styleId="Nagwek1">
    <w:name w:val="heading 1"/>
    <w:basedOn w:val="Normalny"/>
    <w:next w:val="Normalny"/>
    <w:link w:val="Nagwek1Znak"/>
    <w:uiPriority w:val="99"/>
    <w:qFormat/>
    <w:rsid w:val="00FF2053"/>
    <w:pPr>
      <w:keepNext/>
      <w:suppressAutoHyphens/>
      <w:spacing w:line="240" w:lineRule="auto"/>
      <w:jc w:val="center"/>
      <w:outlineLvl w:val="0"/>
    </w:pPr>
    <w:rPr>
      <w:rFonts w:ascii="Times New Roman" w:eastAsia="Calibri"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F2053"/>
    <w:rPr>
      <w:rFonts w:ascii="Times New Roman" w:eastAsia="Calibri" w:hAnsi="Times New Roman" w:cs="Times New Roman"/>
      <w:sz w:val="20"/>
      <w:szCs w:val="20"/>
    </w:rPr>
  </w:style>
  <w:style w:type="paragraph" w:styleId="Tekstpodstawowywcity">
    <w:name w:val="Body Text Indent"/>
    <w:basedOn w:val="Normalny"/>
    <w:link w:val="TekstpodstawowywcityZnak"/>
    <w:uiPriority w:val="99"/>
    <w:rsid w:val="00FF2053"/>
    <w:pPr>
      <w:spacing w:line="240" w:lineRule="auto"/>
      <w:ind w:left="6096" w:firstLine="1701"/>
    </w:pPr>
    <w:rPr>
      <w:rFonts w:ascii="Arial" w:eastAsia="Calibri" w:hAnsi="Arial" w:cs="Times New Roman"/>
      <w:sz w:val="20"/>
      <w:szCs w:val="20"/>
    </w:rPr>
  </w:style>
  <w:style w:type="character" w:customStyle="1" w:styleId="TekstpodstawowywcityZnak">
    <w:name w:val="Tekst podstawowy wcięty Znak"/>
    <w:basedOn w:val="Domylnaczcionkaakapitu"/>
    <w:link w:val="Tekstpodstawowywcity"/>
    <w:uiPriority w:val="99"/>
    <w:rsid w:val="00FF2053"/>
    <w:rPr>
      <w:rFonts w:ascii="Arial" w:eastAsia="Calibri" w:hAnsi="Arial" w:cs="Times New Roman"/>
      <w:sz w:val="20"/>
      <w:szCs w:val="20"/>
    </w:rPr>
  </w:style>
  <w:style w:type="paragraph" w:styleId="Tekstpodstawowy">
    <w:name w:val="Body Text"/>
    <w:basedOn w:val="Normalny"/>
    <w:link w:val="TekstpodstawowyZnak"/>
    <w:uiPriority w:val="99"/>
    <w:rsid w:val="00FF2053"/>
    <w:pPr>
      <w:spacing w:line="240" w:lineRule="auto"/>
      <w:jc w:val="right"/>
    </w:pPr>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rsid w:val="00FF2053"/>
    <w:rPr>
      <w:rFonts w:ascii="Arial" w:eastAsia="Calibri" w:hAnsi="Arial" w:cs="Times New Roman"/>
      <w:sz w:val="20"/>
      <w:szCs w:val="20"/>
    </w:rPr>
  </w:style>
  <w:style w:type="paragraph" w:styleId="Tekstpodstawowywcity3">
    <w:name w:val="Body Text Indent 3"/>
    <w:basedOn w:val="Normalny"/>
    <w:link w:val="Tekstpodstawowywcity3Znak"/>
    <w:uiPriority w:val="99"/>
    <w:rsid w:val="00FF2053"/>
    <w:pPr>
      <w:widowControl w:val="0"/>
      <w:autoSpaceDE w:val="0"/>
      <w:autoSpaceDN w:val="0"/>
      <w:adjustRightInd w:val="0"/>
      <w:spacing w:after="120" w:line="240" w:lineRule="auto"/>
      <w:ind w:left="283"/>
    </w:pPr>
    <w:rPr>
      <w:rFonts w:ascii="Arial" w:eastAsia="Calibri" w:hAnsi="Arial" w:cs="Times New Roman"/>
      <w:sz w:val="16"/>
      <w:szCs w:val="16"/>
    </w:rPr>
  </w:style>
  <w:style w:type="character" w:customStyle="1" w:styleId="Tekstpodstawowywcity3Znak">
    <w:name w:val="Tekst podstawowy wcięty 3 Znak"/>
    <w:basedOn w:val="Domylnaczcionkaakapitu"/>
    <w:link w:val="Tekstpodstawowywcity3"/>
    <w:uiPriority w:val="99"/>
    <w:rsid w:val="00FF2053"/>
    <w:rPr>
      <w:rFonts w:ascii="Arial" w:eastAsia="Calibri" w:hAnsi="Arial" w:cs="Times New Roman"/>
      <w:sz w:val="16"/>
      <w:szCs w:val="16"/>
    </w:rPr>
  </w:style>
  <w:style w:type="paragraph" w:styleId="Akapitzlist">
    <w:name w:val="List Paragraph"/>
    <w:basedOn w:val="Normalny"/>
    <w:uiPriority w:val="99"/>
    <w:qFormat/>
    <w:rsid w:val="006F01B1"/>
    <w:pPr>
      <w:spacing w:line="240" w:lineRule="auto"/>
      <w:ind w:left="720"/>
      <w:contextualSpacing/>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6F01B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1B1"/>
    <w:rPr>
      <w:rFonts w:ascii="Tahoma" w:hAnsi="Tahoma" w:cs="Tahoma"/>
      <w:sz w:val="16"/>
      <w:szCs w:val="16"/>
    </w:rPr>
  </w:style>
  <w:style w:type="paragraph" w:customStyle="1" w:styleId="Jola2">
    <w:name w:val="Jola2"/>
    <w:basedOn w:val="Normalny"/>
    <w:link w:val="Jola2Znak"/>
    <w:uiPriority w:val="99"/>
    <w:rsid w:val="00256DF0"/>
    <w:pPr>
      <w:widowControl w:val="0"/>
      <w:shd w:val="clear" w:color="auto" w:fill="FFFFFF"/>
      <w:autoSpaceDE w:val="0"/>
      <w:autoSpaceDN w:val="0"/>
      <w:adjustRightInd w:val="0"/>
      <w:spacing w:before="120"/>
      <w:ind w:firstLine="739"/>
      <w:jc w:val="both"/>
    </w:pPr>
    <w:rPr>
      <w:rFonts w:ascii="Arial" w:eastAsia="Calibri" w:hAnsi="Arial" w:cs="Times New Roman"/>
      <w:color w:val="000000"/>
      <w:sz w:val="24"/>
      <w:szCs w:val="20"/>
    </w:rPr>
  </w:style>
  <w:style w:type="character" w:customStyle="1" w:styleId="Jola2Znak">
    <w:name w:val="Jola2 Znak"/>
    <w:link w:val="Jola2"/>
    <w:uiPriority w:val="99"/>
    <w:locked/>
    <w:rsid w:val="00256DF0"/>
    <w:rPr>
      <w:rFonts w:ascii="Arial" w:eastAsia="Calibri" w:hAnsi="Arial" w:cs="Times New Roman"/>
      <w:color w:val="000000"/>
      <w:sz w:val="24"/>
      <w:szCs w:val="20"/>
      <w:shd w:val="clear" w:color="auto" w:fill="FFFFFF"/>
    </w:rPr>
  </w:style>
  <w:style w:type="paragraph" w:styleId="Nagwek">
    <w:name w:val="header"/>
    <w:basedOn w:val="Normalny"/>
    <w:link w:val="NagwekZnak"/>
    <w:uiPriority w:val="99"/>
    <w:semiHidden/>
    <w:unhideWhenUsed/>
    <w:rsid w:val="008444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44485"/>
  </w:style>
  <w:style w:type="paragraph" w:styleId="Stopka">
    <w:name w:val="footer"/>
    <w:basedOn w:val="Normalny"/>
    <w:link w:val="StopkaZnak"/>
    <w:uiPriority w:val="99"/>
    <w:unhideWhenUsed/>
    <w:rsid w:val="00844485"/>
    <w:pPr>
      <w:tabs>
        <w:tab w:val="center" w:pos="4536"/>
        <w:tab w:val="right" w:pos="9072"/>
      </w:tabs>
      <w:spacing w:line="240" w:lineRule="auto"/>
    </w:pPr>
  </w:style>
  <w:style w:type="character" w:customStyle="1" w:styleId="StopkaZnak">
    <w:name w:val="Stopka Znak"/>
    <w:basedOn w:val="Domylnaczcionkaakapitu"/>
    <w:link w:val="Stopka"/>
    <w:uiPriority w:val="99"/>
    <w:rsid w:val="00844485"/>
  </w:style>
  <w:style w:type="table" w:styleId="Tabela-Siatka">
    <w:name w:val="Table Grid"/>
    <w:basedOn w:val="Standardowy"/>
    <w:uiPriority w:val="59"/>
    <w:rsid w:val="000E198A"/>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0A1CE3"/>
    <w:rPr>
      <w:b/>
      <w:bCs/>
    </w:rPr>
  </w:style>
  <w:style w:type="paragraph" w:customStyle="1" w:styleId="Zawartotabeli">
    <w:name w:val="Zawartość tabeli"/>
    <w:basedOn w:val="Normalny"/>
    <w:rsid w:val="00824E1B"/>
    <w:pPr>
      <w:suppressLineNumbers/>
      <w:suppressAutoHyphens/>
      <w:spacing w:line="150" w:lineRule="atLeast"/>
    </w:pPr>
    <w:rPr>
      <w:rFonts w:ascii="Times New Roman" w:eastAsia="Times New Roman" w:hAnsi="Times New Roman" w:cs="Times New Roman"/>
      <w:sz w:val="24"/>
      <w:szCs w:val="20"/>
      <w:lang w:eastAsia="en-US"/>
    </w:rPr>
  </w:style>
  <w:style w:type="paragraph" w:styleId="Bezodstpw">
    <w:name w:val="No Spacing"/>
    <w:uiPriority w:val="1"/>
    <w:qFormat/>
    <w:rsid w:val="005E2AD2"/>
    <w:pPr>
      <w:spacing w:line="240" w:lineRule="auto"/>
    </w:pPr>
  </w:style>
  <w:style w:type="character" w:styleId="Odwoaniedokomentarza">
    <w:name w:val="annotation reference"/>
    <w:basedOn w:val="Domylnaczcionkaakapitu"/>
    <w:uiPriority w:val="99"/>
    <w:semiHidden/>
    <w:unhideWhenUsed/>
    <w:rsid w:val="001E7D41"/>
    <w:rPr>
      <w:sz w:val="16"/>
      <w:szCs w:val="16"/>
    </w:rPr>
  </w:style>
  <w:style w:type="paragraph" w:styleId="Tekstkomentarza">
    <w:name w:val="annotation text"/>
    <w:basedOn w:val="Normalny"/>
    <w:link w:val="TekstkomentarzaZnak"/>
    <w:uiPriority w:val="99"/>
    <w:semiHidden/>
    <w:unhideWhenUsed/>
    <w:rsid w:val="001E7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7D41"/>
    <w:rPr>
      <w:sz w:val="20"/>
      <w:szCs w:val="20"/>
    </w:rPr>
  </w:style>
  <w:style w:type="paragraph" w:styleId="Tematkomentarza">
    <w:name w:val="annotation subject"/>
    <w:basedOn w:val="Tekstkomentarza"/>
    <w:next w:val="Tekstkomentarza"/>
    <w:link w:val="TematkomentarzaZnak"/>
    <w:uiPriority w:val="99"/>
    <w:semiHidden/>
    <w:unhideWhenUsed/>
    <w:rsid w:val="001E7D41"/>
    <w:rPr>
      <w:b/>
      <w:bCs/>
    </w:rPr>
  </w:style>
  <w:style w:type="character" w:customStyle="1" w:styleId="TematkomentarzaZnak">
    <w:name w:val="Temat komentarza Znak"/>
    <w:basedOn w:val="TekstkomentarzaZnak"/>
    <w:link w:val="Tematkomentarza"/>
    <w:uiPriority w:val="99"/>
    <w:semiHidden/>
    <w:rsid w:val="001E7D41"/>
    <w:rPr>
      <w:b/>
      <w:bCs/>
    </w:rPr>
  </w:style>
  <w:style w:type="paragraph" w:styleId="NormalnyWeb">
    <w:name w:val="Normal (Web)"/>
    <w:basedOn w:val="Normalny"/>
    <w:uiPriority w:val="99"/>
    <w:unhideWhenUsed/>
    <w:rsid w:val="005B16C8"/>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4865DC"/>
    <w:rPr>
      <w:color w:val="0000FF"/>
      <w:u w:val="single"/>
    </w:rPr>
  </w:style>
</w:styles>
</file>

<file path=word/webSettings.xml><?xml version="1.0" encoding="utf-8"?>
<w:webSettings xmlns:r="http://schemas.openxmlformats.org/officeDocument/2006/relationships" xmlns:w="http://schemas.openxmlformats.org/wordprocessingml/2006/main">
  <w:divs>
    <w:div w:id="82373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s://www.screp.p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scre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hyperlink" Target="http://www.elblag.praca.gov.p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4798345398149247E-2"/>
          <c:y val="4.9152542372881393E-2"/>
          <c:w val="0.79420889348502965"/>
          <c:h val="0.84237288135593158"/>
        </c:manualLayout>
      </c:layout>
      <c:lineChart>
        <c:grouping val="standard"/>
        <c:ser>
          <c:idx val="0"/>
          <c:order val="0"/>
          <c:tx>
            <c:strRef>
              <c:f>Arkusz1!$A$18</c:f>
              <c:strCache>
                <c:ptCount val="1"/>
                <c:pt idx="0">
                  <c:v>2019</c:v>
                </c:pt>
              </c:strCache>
            </c:strRef>
          </c:tx>
          <c:spPr>
            <a:ln w="10186">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4.2461570706565477E-2"/>
                  <c:y val="5.4344128036627123E-2"/>
                </c:manualLayout>
              </c:layout>
              <c:dLblPos val="r"/>
              <c:showVal val="1"/>
            </c:dLbl>
            <c:dLbl>
              <c:idx val="1"/>
              <c:layout>
                <c:manualLayout>
                  <c:x val="-3.7531760435573054E-2"/>
                  <c:y val="6.4461152882205511E-2"/>
                </c:manualLayout>
              </c:layout>
              <c:dLblPos val="r"/>
              <c:showVal val="1"/>
            </c:dLbl>
            <c:dLbl>
              <c:idx val="2"/>
              <c:layout>
                <c:manualLayout>
                  <c:x val="-3.5111917725349155E-2"/>
                  <c:y val="5.4436090225566253E-2"/>
                </c:manualLayout>
              </c:layout>
              <c:dLblPos val="r"/>
              <c:showVal val="1"/>
            </c:dLbl>
            <c:dLbl>
              <c:idx val="3"/>
              <c:layout>
                <c:manualLayout>
                  <c:x val="-3.7531760435573054E-2"/>
                  <c:y val="5.4436090225566253E-2"/>
                </c:manualLayout>
              </c:layout>
              <c:dLblPos val="r"/>
              <c:showVal val="1"/>
            </c:dLbl>
            <c:dLbl>
              <c:idx val="4"/>
              <c:layout>
                <c:manualLayout>
                  <c:x val="-3.7531760435573054E-2"/>
                  <c:y val="5.4436090225566253E-2"/>
                </c:manualLayout>
              </c:layout>
              <c:dLblPos val="r"/>
              <c:showVal val="1"/>
            </c:dLbl>
            <c:dLbl>
              <c:idx val="5"/>
              <c:layout>
                <c:manualLayout>
                  <c:x val="-3.7531760435573054E-2"/>
                  <c:y val="5.4436090225566253E-2"/>
                </c:manualLayout>
              </c:layout>
              <c:dLblPos val="r"/>
              <c:showVal val="1"/>
            </c:dLbl>
            <c:dLbl>
              <c:idx val="6"/>
              <c:layout>
                <c:manualLayout>
                  <c:x val="-3.7059483726150692E-2"/>
                  <c:y val="5.5471167369901556E-2"/>
                </c:manualLayout>
              </c:layout>
              <c:dLblPos val="r"/>
              <c:showVal val="1"/>
            </c:dLbl>
            <c:dLbl>
              <c:idx val="7"/>
              <c:layout>
                <c:manualLayout>
                  <c:x val="-3.7059483726150692E-2"/>
                  <c:y val="6.109704641350211E-2"/>
                </c:manualLayout>
              </c:layout>
              <c:dLblPos val="r"/>
              <c:showVal val="1"/>
            </c:dLbl>
            <c:dLbl>
              <c:idx val="8"/>
              <c:layout>
                <c:manualLayout>
                  <c:x val="-3.4814991560398391E-2"/>
                  <c:y val="5.5471167369901556E-2"/>
                </c:manualLayout>
              </c:layout>
              <c:dLblPos val="r"/>
              <c:showVal val="1"/>
            </c:dLbl>
            <c:dLbl>
              <c:idx val="9"/>
              <c:layout>
                <c:manualLayout>
                  <c:x val="-3.7059483726150692E-2"/>
                  <c:y val="6.109704641350211E-2"/>
                </c:manualLayout>
              </c:layout>
              <c:dLblPos val="r"/>
              <c:showVal val="1"/>
            </c:dLbl>
            <c:dLbl>
              <c:idx val="10"/>
              <c:layout>
                <c:manualLayout>
                  <c:x val="-3.4814814814815402E-2"/>
                  <c:y val="6.109704641350211E-2"/>
                </c:manualLayout>
              </c:layout>
              <c:dLblPos val="r"/>
              <c:showVal val="1"/>
            </c:dLbl>
            <c:dLbl>
              <c:idx val="11"/>
              <c:layout>
                <c:manualLayout>
                  <c:x val="-3.4814814814815402E-2"/>
                  <c:y val="5.5471167369901556E-2"/>
                </c:manualLayout>
              </c:layout>
              <c:dLblPos val="r"/>
              <c:showVal val="1"/>
            </c:dLbl>
            <c:spPr>
              <a:noFill/>
              <a:ln w="20316">
                <a:noFill/>
              </a:ln>
            </c:spPr>
            <c:txPr>
              <a:bodyPr/>
              <a:lstStyle/>
              <a:p>
                <a:pPr>
                  <a:defRPr sz="720" b="1" i="0" u="none" strike="noStrike" baseline="0">
                    <a:solidFill>
                      <a:srgbClr val="3366FF"/>
                    </a:solidFill>
                    <a:latin typeface="Arial"/>
                    <a:ea typeface="Arial"/>
                    <a:cs typeface="Arial"/>
                  </a:defRPr>
                </a:pPr>
                <a:endParaRPr lang="pl-PL"/>
              </a:p>
            </c:txPr>
            <c:dLblPos val="t"/>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Arkusz1!$B$18:$M$18</c:f>
              <c:numCache>
                <c:formatCode>General</c:formatCode>
                <c:ptCount val="12"/>
                <c:pt idx="0">
                  <c:v>3485</c:v>
                </c:pt>
                <c:pt idx="1">
                  <c:v>3520</c:v>
                </c:pt>
                <c:pt idx="2">
                  <c:v>3416</c:v>
                </c:pt>
                <c:pt idx="3">
                  <c:v>3273</c:v>
                </c:pt>
                <c:pt idx="4">
                  <c:v>3081</c:v>
                </c:pt>
                <c:pt idx="5">
                  <c:v>2879</c:v>
                </c:pt>
                <c:pt idx="6">
                  <c:v>2782</c:v>
                </c:pt>
                <c:pt idx="7">
                  <c:v>2607</c:v>
                </c:pt>
                <c:pt idx="8">
                  <c:v>2374</c:v>
                </c:pt>
                <c:pt idx="9">
                  <c:v>2274</c:v>
                </c:pt>
                <c:pt idx="10">
                  <c:v>2247</c:v>
                </c:pt>
                <c:pt idx="11">
                  <c:v>2311</c:v>
                </c:pt>
              </c:numCache>
            </c:numRef>
          </c:val>
        </c:ser>
        <c:ser>
          <c:idx val="1"/>
          <c:order val="1"/>
          <c:tx>
            <c:strRef>
              <c:f>Arkusz1!$A$19</c:f>
              <c:strCache>
                <c:ptCount val="1"/>
                <c:pt idx="0">
                  <c:v>2018</c:v>
                </c:pt>
              </c:strCache>
            </c:strRef>
          </c:tx>
          <c:spPr>
            <a:ln w="10186">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4.0041727996342133E-2"/>
                  <c:y val="-4.4319065379985402E-2"/>
                </c:manualLayout>
              </c:layout>
              <c:dLblPos val="r"/>
              <c:showVal val="1"/>
            </c:dLbl>
            <c:dLbl>
              <c:idx val="1"/>
              <c:layout>
                <c:manualLayout>
                  <c:x val="-3.5111917725349155E-2"/>
                  <c:y val="-3.9398496240601537E-2"/>
                </c:manualLayout>
              </c:layout>
              <c:dLblPos val="r"/>
              <c:showVal val="1"/>
            </c:dLbl>
            <c:dLbl>
              <c:idx val="2"/>
              <c:layout>
                <c:manualLayout>
                  <c:x val="-3.7531760435573054E-2"/>
                  <c:y val="-4.4411027568922533E-2"/>
                </c:manualLayout>
              </c:layout>
              <c:dLblPos val="r"/>
              <c:showVal val="1"/>
            </c:dLbl>
            <c:dLbl>
              <c:idx val="3"/>
              <c:layout>
                <c:manualLayout>
                  <c:x val="-3.5111917725349155E-2"/>
                  <c:y val="-4.9423558897244133E-2"/>
                </c:manualLayout>
              </c:layout>
              <c:dLblPos val="r"/>
              <c:showVal val="1"/>
            </c:dLbl>
            <c:dLbl>
              <c:idx val="4"/>
              <c:layout>
                <c:manualLayout>
                  <c:x val="-3.7531760435573054E-2"/>
                  <c:y val="-4.4411027568922533E-2"/>
                </c:manualLayout>
              </c:layout>
              <c:dLblPos val="r"/>
              <c:showVal val="1"/>
            </c:dLbl>
            <c:dLbl>
              <c:idx val="5"/>
              <c:layout>
                <c:manualLayout>
                  <c:x val="-3.5111917725349155E-2"/>
                  <c:y val="-5.9448621553887131E-2"/>
                </c:manualLayout>
              </c:layout>
              <c:dLblPos val="r"/>
              <c:showVal val="1"/>
            </c:dLbl>
            <c:dLbl>
              <c:idx val="6"/>
              <c:layout>
                <c:manualLayout>
                  <c:x val="-2.5432546884453379E-2"/>
                  <c:y val="-4.9423558897244133E-2"/>
                </c:manualLayout>
              </c:layout>
              <c:dLblPos val="r"/>
              <c:showVal val="1"/>
            </c:dLbl>
            <c:dLbl>
              <c:idx val="7"/>
              <c:layout>
                <c:manualLayout>
                  <c:x val="-3.5111917725349155E-2"/>
                  <c:y val="-4.4411027568922533E-2"/>
                </c:manualLayout>
              </c:layout>
              <c:dLblPos val="r"/>
              <c:showVal val="1"/>
            </c:dLbl>
            <c:dLbl>
              <c:idx val="8"/>
              <c:layout>
                <c:manualLayout>
                  <c:x val="-2.7852389594677115E-2"/>
                  <c:y val="-4.9423558897244133E-2"/>
                </c:manualLayout>
              </c:layout>
              <c:dLblPos val="r"/>
              <c:showVal val="1"/>
            </c:dLbl>
            <c:dLbl>
              <c:idx val="9"/>
              <c:layout>
                <c:manualLayout>
                  <c:x val="-3.0272232304901114E-2"/>
                  <c:y val="-4.9423558897244133E-2"/>
                </c:manualLayout>
              </c:layout>
              <c:dLblPos val="r"/>
              <c:showVal val="1"/>
            </c:dLbl>
            <c:dLbl>
              <c:idx val="10"/>
              <c:layout>
                <c:manualLayout>
                  <c:x val="-3.5111917725349287E-2"/>
                  <c:y val="-4.4411027568922533E-2"/>
                </c:manualLayout>
              </c:layout>
              <c:dLblPos val="r"/>
              <c:showVal val="1"/>
            </c:dLbl>
            <c:dLbl>
              <c:idx val="11"/>
              <c:layout>
                <c:manualLayout>
                  <c:x val="-3.5111924140795545E-2"/>
                  <c:y val="-4.5024308670276757E-2"/>
                </c:manualLayout>
              </c:layout>
              <c:dLblPos val="r"/>
              <c:showVal val="1"/>
            </c:dLbl>
            <c:spPr>
              <a:noFill/>
              <a:ln w="20316">
                <a:noFill/>
              </a:ln>
            </c:spPr>
            <c:txPr>
              <a:bodyPr/>
              <a:lstStyle/>
              <a:p>
                <a:pPr>
                  <a:defRPr sz="720" b="1" i="0" u="none" strike="noStrike" baseline="0">
                    <a:solidFill>
                      <a:srgbClr val="FF0000"/>
                    </a:solidFill>
                    <a:latin typeface="Arial"/>
                    <a:ea typeface="Arial"/>
                    <a:cs typeface="Arial"/>
                  </a:defRPr>
                </a:pPr>
                <a:endParaRPr lang="pl-PL"/>
              </a:p>
            </c:txPr>
            <c:dLblPos val="b"/>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Arkusz1!$B$19:$M$19</c:f>
              <c:numCache>
                <c:formatCode>General</c:formatCode>
                <c:ptCount val="12"/>
                <c:pt idx="0">
                  <c:v>3997</c:v>
                </c:pt>
                <c:pt idx="1">
                  <c:v>3961</c:v>
                </c:pt>
                <c:pt idx="2">
                  <c:v>3848</c:v>
                </c:pt>
                <c:pt idx="3">
                  <c:v>3827</c:v>
                </c:pt>
                <c:pt idx="4">
                  <c:v>3659</c:v>
                </c:pt>
                <c:pt idx="5">
                  <c:v>3531</c:v>
                </c:pt>
                <c:pt idx="6">
                  <c:v>3450</c:v>
                </c:pt>
                <c:pt idx="7">
                  <c:v>3446</c:v>
                </c:pt>
                <c:pt idx="8">
                  <c:v>3380</c:v>
                </c:pt>
                <c:pt idx="9">
                  <c:v>3353</c:v>
                </c:pt>
                <c:pt idx="10">
                  <c:v>3392</c:v>
                </c:pt>
                <c:pt idx="11">
                  <c:v>3358</c:v>
                </c:pt>
              </c:numCache>
            </c:numRef>
          </c:val>
        </c:ser>
        <c:marker val="1"/>
        <c:axId val="140045696"/>
        <c:axId val="140068352"/>
      </c:lineChart>
      <c:catAx>
        <c:axId val="140045696"/>
        <c:scaling>
          <c:orientation val="minMax"/>
        </c:scaling>
        <c:axPos val="b"/>
        <c:majorGridlines>
          <c:spPr>
            <a:ln w="2547">
              <a:solidFill>
                <a:srgbClr val="969696"/>
              </a:solidFill>
              <a:prstDash val="sysDash"/>
            </a:ln>
          </c:spPr>
        </c:majorGridlines>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140068352"/>
        <c:crosses val="autoZero"/>
        <c:auto val="1"/>
        <c:lblAlgn val="ctr"/>
        <c:lblOffset val="100"/>
        <c:tickLblSkip val="1"/>
        <c:tickMarkSkip val="1"/>
      </c:catAx>
      <c:valAx>
        <c:axId val="140068352"/>
        <c:scaling>
          <c:orientation val="minMax"/>
        </c:scaling>
        <c:axPos val="l"/>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140045696"/>
        <c:crosses val="autoZero"/>
        <c:crossBetween val="between"/>
        <c:majorUnit val="500"/>
        <c:minorUnit val="400"/>
      </c:valAx>
      <c:spPr>
        <a:gradFill rotWithShape="0">
          <a:gsLst>
            <a:gs pos="0">
              <a:srgbClr val="FFFFCC"/>
            </a:gs>
            <a:gs pos="100000">
              <a:srgbClr val="FFFF99"/>
            </a:gs>
          </a:gsLst>
          <a:lin ang="5400000" scaled="1"/>
        </a:gradFill>
        <a:ln w="10186">
          <a:solidFill>
            <a:srgbClr val="808080"/>
          </a:solidFill>
          <a:prstDash val="solid"/>
        </a:ln>
      </c:spPr>
    </c:plotArea>
    <c:legend>
      <c:legendPos val="r"/>
      <c:layout>
        <c:manualLayout>
          <c:xMode val="edge"/>
          <c:yMode val="edge"/>
          <c:x val="0.88670715155894653"/>
          <c:y val="0.40793213674401085"/>
          <c:w val="0.10120839720493545"/>
          <c:h val="0.11331432115153174"/>
        </c:manualLayout>
      </c:layout>
      <c:spPr>
        <a:solidFill>
          <a:srgbClr val="FFFFFF"/>
        </a:solidFill>
        <a:ln w="2547">
          <a:solidFill>
            <a:srgbClr val="000000"/>
          </a:solidFill>
          <a:prstDash val="solid"/>
        </a:ln>
      </c:spPr>
      <c:txPr>
        <a:bodyPr/>
        <a:lstStyle/>
        <a:p>
          <a:pPr>
            <a:defRPr sz="540"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884" b="0" i="0" u="none" strike="noStrike" baseline="0">
          <a:solidFill>
            <a:srgbClr val="000000"/>
          </a:solidFill>
          <a:latin typeface="Arial"/>
          <a:ea typeface="Arial"/>
          <a:cs typeface="Arial"/>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8.2692501500751428E-4"/>
          <c:y val="4.9801052974887017E-2"/>
          <c:w val="0.95241220056174059"/>
          <c:h val="0.89683144636506262"/>
        </c:manualLayout>
      </c:layout>
      <c:pie3DChart>
        <c:varyColors val="1"/>
        <c:ser>
          <c:idx val="0"/>
          <c:order val="0"/>
          <c:tx>
            <c:strRef>
              <c:f>Arkusz1!$B$1</c:f>
              <c:strCache>
                <c:ptCount val="1"/>
                <c:pt idx="0">
                  <c:v>2016</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dLbl>
              <c:idx val="0"/>
              <c:layout>
                <c:manualLayout>
                  <c:x val="-0.23812247512776749"/>
                  <c:y val="6.9007189318727014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en-US" sz="1000"/>
                      <a:t>Podjęcie pracy niesubsydiowanej- </a:t>
                    </a:r>
                    <a:r>
                      <a:rPr lang="pl-PL" sz="1000"/>
                      <a:t>31,0</a:t>
                    </a:r>
                    <a:r>
                      <a:rPr lang="en-US" sz="1000"/>
                      <a:t>%</a:t>
                    </a:r>
                    <a:endParaRPr lang="en-US"/>
                  </a:p>
                </c:rich>
              </c:tx>
              <c:spPr>
                <a:noFill/>
                <a:ln w="25400">
                  <a:noFill/>
                </a:ln>
              </c:spPr>
              <c:dLblPos val="bestFit"/>
            </c:dLbl>
            <c:dLbl>
              <c:idx val="1"/>
              <c:layout>
                <c:manualLayout>
                  <c:x val="-0.14613314404146979"/>
                  <c:y val="-0.24825327307459349"/>
                </c:manualLayout>
              </c:layout>
              <c:tx>
                <c:rich>
                  <a:bodyPr/>
                  <a:lstStyle/>
                  <a:p>
                    <a:r>
                      <a:rPr lang="en-US"/>
                      <a:t>Podjęcie pracy subsydiowanej</a:t>
                    </a:r>
                    <a:r>
                      <a:rPr lang="en-US" baseline="0"/>
                      <a:t> -</a:t>
                    </a:r>
                    <a:r>
                      <a:rPr lang="en-US"/>
                      <a:t> </a:t>
                    </a:r>
                    <a:r>
                      <a:rPr lang="pl-PL"/>
                      <a:t>8,2</a:t>
                    </a:r>
                    <a:r>
                      <a:rPr lang="en-US"/>
                      <a:t>%</a:t>
                    </a:r>
                  </a:p>
                </c:rich>
              </c:tx>
              <c:dLblPos val="bestFit"/>
            </c:dLbl>
            <c:dLbl>
              <c:idx val="2"/>
              <c:layout>
                <c:manualLayout>
                  <c:x val="-0.14927749223333744"/>
                  <c:y val="-0.31331500722173172"/>
                </c:manualLayout>
              </c:layout>
              <c:tx>
                <c:rich>
                  <a:bodyPr/>
                  <a:lstStyle/>
                  <a:p>
                    <a:r>
                      <a:rPr lang="en-US"/>
                      <a:t>Udział w aktywnych formach</a:t>
                    </a:r>
                    <a:r>
                      <a:rPr lang="en-US" baseline="0"/>
                      <a:t> -</a:t>
                    </a:r>
                    <a:r>
                      <a:rPr lang="en-US"/>
                      <a:t> </a:t>
                    </a:r>
                    <a:r>
                      <a:rPr lang="pl-PL"/>
                      <a:t>6,8</a:t>
                    </a:r>
                    <a:r>
                      <a:rPr lang="en-US"/>
                      <a:t>%</a:t>
                    </a:r>
                  </a:p>
                </c:rich>
              </c:tx>
              <c:dLblPos val="bestFit"/>
            </c:dLbl>
            <c:dLbl>
              <c:idx val="3"/>
              <c:layout>
                <c:manualLayout>
                  <c:x val="0.19997966865160219"/>
                  <c:y val="-0.25624345773346374"/>
                </c:manualLayout>
              </c:layout>
              <c:tx>
                <c:rich>
                  <a:bodyPr/>
                  <a:lstStyle/>
                  <a:p>
                    <a:r>
                      <a:rPr lang="en-US"/>
                      <a:t>Niepotwierdzenia gotowości do podjęcia pracy -</a:t>
                    </a:r>
                    <a:r>
                      <a:rPr lang="pl-PL"/>
                      <a:t>22,9</a:t>
                    </a:r>
                    <a:r>
                      <a:rPr lang="en-US"/>
                      <a:t>%</a:t>
                    </a:r>
                  </a:p>
                </c:rich>
              </c:tx>
              <c:dLblPos val="bestFit"/>
            </c:dLbl>
            <c:dLbl>
              <c:idx val="4"/>
              <c:layout>
                <c:manualLayout>
                  <c:x val="0.21505886889347581"/>
                  <c:y val="0.11871903586016246"/>
                </c:manualLayout>
              </c:layout>
              <c:tx>
                <c:rich>
                  <a:bodyPr/>
                  <a:lstStyle/>
                  <a:p>
                    <a:r>
                      <a:rPr lang="en-US"/>
                      <a:t>Wyłączenia ustawowe (renta, emerytura, itp) - </a:t>
                    </a:r>
                    <a:r>
                      <a:rPr lang="pl-PL"/>
                      <a:t>31,1</a:t>
                    </a:r>
                    <a:r>
                      <a:rPr lang="en-US"/>
                      <a:t>%</a:t>
                    </a:r>
                  </a:p>
                </c:rich>
              </c:tx>
              <c:dLblPos val="bestFit"/>
            </c:dLbl>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dLblPos val="bestFit"/>
            <c:showVal val="1"/>
            <c:showCatName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Arkusz1!$B$2:$B$6</c:f>
              <c:numCache>
                <c:formatCode>0.0%</c:formatCode>
                <c:ptCount val="5"/>
                <c:pt idx="0">
                  <c:v>0.30937406409104812</c:v>
                </c:pt>
                <c:pt idx="1">
                  <c:v>8.2359988020365385E-2</c:v>
                </c:pt>
                <c:pt idx="2">
                  <c:v>6.7984426474992518E-2</c:v>
                </c:pt>
                <c:pt idx="3">
                  <c:v>0.22926025756214538</c:v>
                </c:pt>
                <c:pt idx="4">
                  <c:v>0.3110212638514554</c:v>
                </c:pt>
              </c:numCache>
            </c:numRef>
          </c:val>
        </c:ser>
        <c:ser>
          <c:idx val="1"/>
          <c:order val="1"/>
          <c:tx>
            <c:strRef>
              <c:f>Arkusz1!$C$1</c:f>
              <c:strCache>
                <c:ptCount val="1"/>
                <c:pt idx="0">
                  <c:v>2017</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Val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Arkusz1!$C$2:$C$6</c:f>
              <c:numCache>
                <c:formatCode>General</c:formatCode>
                <c:ptCount val="5"/>
                <c:pt idx="0">
                  <c:v>2066</c:v>
                </c:pt>
                <c:pt idx="1">
                  <c:v>550</c:v>
                </c:pt>
                <c:pt idx="2">
                  <c:v>454</c:v>
                </c:pt>
                <c:pt idx="3">
                  <c:v>1531</c:v>
                </c:pt>
                <c:pt idx="4">
                  <c:v>2077</c:v>
                </c:pt>
              </c:numCache>
            </c:numRef>
          </c:val>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7900701375538681E-2"/>
          <c:y val="5.0847545402116223E-2"/>
          <c:w val="0.79627714581177556"/>
          <c:h val="0.84406779661016962"/>
        </c:manualLayout>
      </c:layout>
      <c:lineChart>
        <c:grouping val="standard"/>
        <c:ser>
          <c:idx val="0"/>
          <c:order val="0"/>
          <c:tx>
            <c:strRef>
              <c:f>Arkusz1!$A$22</c:f>
              <c:strCache>
                <c:ptCount val="1"/>
                <c:pt idx="0">
                  <c:v>2019</c:v>
                </c:pt>
              </c:strCache>
            </c:strRef>
          </c:tx>
          <c:spPr>
            <a:ln w="10157">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3125041494602381E-2"/>
                  <c:y val="5.7491146939965834E-2"/>
                </c:manualLayout>
              </c:layout>
              <c:dLblPos val="r"/>
              <c:showVal val="1"/>
            </c:dLbl>
            <c:dLbl>
              <c:idx val="1"/>
              <c:layout>
                <c:manualLayout>
                  <c:x val="-3.4918493535694213E-2"/>
                  <c:y val="6.7989417989419113E-2"/>
                </c:manualLayout>
              </c:layout>
              <c:dLblPos val="r"/>
              <c:showVal val="1"/>
            </c:dLbl>
            <c:dLbl>
              <c:idx val="2"/>
              <c:layout>
                <c:manualLayout>
                  <c:x val="-3.7166947723440452E-2"/>
                  <c:y val="6.2698412698412712E-2"/>
                </c:manualLayout>
              </c:layout>
              <c:dLblPos val="r"/>
              <c:showVal val="1"/>
            </c:dLbl>
            <c:dLbl>
              <c:idx val="3"/>
              <c:layout>
                <c:manualLayout>
                  <c:x val="-3.2670039347948286E-2"/>
                  <c:y val="6.2698412698412712E-2"/>
                </c:manualLayout>
              </c:layout>
              <c:dLblPos val="r"/>
              <c:showVal val="1"/>
            </c:dLbl>
            <c:dLbl>
              <c:idx val="4"/>
              <c:layout>
                <c:manualLayout>
                  <c:x val="-3.4918493535694213E-2"/>
                  <c:y val="6.2698412698412712E-2"/>
                </c:manualLayout>
              </c:layout>
              <c:dLblPos val="r"/>
              <c:showVal val="1"/>
            </c:dLbl>
            <c:dLbl>
              <c:idx val="5"/>
              <c:layout>
                <c:manualLayout>
                  <c:x val="-3.2670039347948286E-2"/>
                  <c:y val="5.2116402116402123E-2"/>
                </c:manualLayout>
              </c:layout>
              <c:dLblPos val="r"/>
              <c:showVal val="1"/>
            </c:dLbl>
            <c:dLbl>
              <c:idx val="6"/>
              <c:layout>
                <c:manualLayout>
                  <c:x val="-3.2396878483835052E-2"/>
                  <c:y val="6.4872944693572493E-2"/>
                </c:manualLayout>
              </c:layout>
              <c:dLblPos val="r"/>
              <c:showVal val="1"/>
            </c:dLbl>
            <c:dLbl>
              <c:idx val="7"/>
              <c:layout>
                <c:manualLayout>
                  <c:x val="-3.4626532887402452E-2"/>
                  <c:y val="6.4872944693572493E-2"/>
                </c:manualLayout>
              </c:layout>
              <c:dLblPos val="r"/>
              <c:showVal val="1"/>
            </c:dLbl>
            <c:dLbl>
              <c:idx val="8"/>
              <c:layout>
                <c:manualLayout>
                  <c:x val="-3.4626532887402542E-2"/>
                  <c:y val="7.0852017937222095E-2"/>
                </c:manualLayout>
              </c:layout>
              <c:dLblPos val="r"/>
              <c:showVal val="1"/>
            </c:dLbl>
            <c:dLbl>
              <c:idx val="9"/>
              <c:layout>
                <c:manualLayout>
                  <c:x val="-3.4626532887402452E-2"/>
                  <c:y val="6.4872944693572493E-2"/>
                </c:manualLayout>
              </c:layout>
              <c:dLblPos val="r"/>
              <c:showVal val="1"/>
            </c:dLbl>
            <c:dLbl>
              <c:idx val="10"/>
              <c:layout>
                <c:manualLayout>
                  <c:x val="-3.4626532887402452E-2"/>
                  <c:y val="6.4872944693572493E-2"/>
                </c:manualLayout>
              </c:layout>
              <c:dLblPos val="r"/>
              <c:showVal val="1"/>
            </c:dLbl>
            <c:dLbl>
              <c:idx val="11"/>
              <c:layout>
                <c:manualLayout>
                  <c:x val="-3.6856187290970011E-2"/>
                  <c:y val="6.4872944693572493E-2"/>
                </c:manualLayout>
              </c:layout>
              <c:dLblPos val="r"/>
              <c:showVal val="1"/>
            </c:dLbl>
            <c:spPr>
              <a:noFill/>
              <a:ln w="20253">
                <a:noFill/>
              </a:ln>
            </c:spPr>
            <c:txPr>
              <a:bodyPr/>
              <a:lstStyle/>
              <a:p>
                <a:pPr>
                  <a:defRPr sz="722" b="1" i="0" u="none" strike="noStrike" baseline="0">
                    <a:solidFill>
                      <a:srgbClr val="3366FF"/>
                    </a:solidFill>
                    <a:latin typeface="Arial"/>
                    <a:ea typeface="Arial"/>
                    <a:cs typeface="Arial"/>
                  </a:defRPr>
                </a:pPr>
                <a:endParaRPr lang="pl-PL"/>
              </a:p>
            </c:txPr>
            <c:dLblPos val="t"/>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Arkusz1!$B$22:$M$22</c:f>
              <c:numCache>
                <c:formatCode>General</c:formatCode>
                <c:ptCount val="12"/>
                <c:pt idx="0">
                  <c:v>3336</c:v>
                </c:pt>
                <c:pt idx="1">
                  <c:v>3365</c:v>
                </c:pt>
                <c:pt idx="2">
                  <c:v>3270</c:v>
                </c:pt>
                <c:pt idx="3">
                  <c:v>3076</c:v>
                </c:pt>
                <c:pt idx="4">
                  <c:v>2913</c:v>
                </c:pt>
                <c:pt idx="5">
                  <c:v>2767</c:v>
                </c:pt>
                <c:pt idx="6">
                  <c:v>2701</c:v>
                </c:pt>
                <c:pt idx="7">
                  <c:v>2620</c:v>
                </c:pt>
                <c:pt idx="8">
                  <c:v>2487</c:v>
                </c:pt>
                <c:pt idx="9">
                  <c:v>2456</c:v>
                </c:pt>
                <c:pt idx="10">
                  <c:v>2492</c:v>
                </c:pt>
                <c:pt idx="11">
                  <c:v>2587</c:v>
                </c:pt>
              </c:numCache>
            </c:numRef>
          </c:val>
        </c:ser>
        <c:ser>
          <c:idx val="1"/>
          <c:order val="1"/>
          <c:tx>
            <c:strRef>
              <c:f>Arkusz1!$A$23</c:f>
              <c:strCache>
                <c:ptCount val="1"/>
                <c:pt idx="0">
                  <c:v>2018</c:v>
                </c:pt>
              </c:strCache>
            </c:strRef>
          </c:tx>
          <c:spPr>
            <a:ln w="10157">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3.9878016934224082E-2"/>
                  <c:y val="-3.688997208682477E-2"/>
                </c:manualLayout>
              </c:layout>
              <c:dLblPos val="r"/>
              <c:showVal val="1"/>
            </c:dLbl>
            <c:dLbl>
              <c:idx val="1"/>
              <c:layout>
                <c:manualLayout>
                  <c:x val="-3.131618665710631E-2"/>
                  <c:y val="-5.8053993250845738E-2"/>
                </c:manualLayout>
              </c:layout>
              <c:dLblPos val="r"/>
              <c:showVal val="1"/>
            </c:dLbl>
            <c:dLbl>
              <c:idx val="2"/>
              <c:layout>
                <c:manualLayout>
                  <c:x val="-3.2670039347948286E-2"/>
                  <c:y val="-5.7407407407407594E-2"/>
                </c:manualLayout>
              </c:layout>
              <c:spPr>
                <a:noFill/>
                <a:ln w="20253">
                  <a:noFill/>
                </a:ln>
              </c:spPr>
              <c:txPr>
                <a:bodyPr/>
                <a:lstStyle/>
                <a:p>
                  <a:pPr>
                    <a:defRPr sz="722" b="1" i="0" u="none" strike="noStrike" baseline="0">
                      <a:solidFill>
                        <a:srgbClr val="FF0000"/>
                      </a:solidFill>
                      <a:latin typeface="Arial"/>
                      <a:ea typeface="Arial"/>
                      <a:cs typeface="Arial"/>
                    </a:defRPr>
                  </a:pPr>
                  <a:endParaRPr lang="pl-PL"/>
                </a:p>
              </c:txPr>
              <c:dLblPos val="r"/>
              <c:showVal val="1"/>
            </c:dLbl>
            <c:dLbl>
              <c:idx val="3"/>
              <c:layout>
                <c:manualLayout>
                  <c:x val="-3.6897133220910892E-2"/>
                  <c:y val="-6.5595133941590833E-2"/>
                </c:manualLayout>
              </c:layout>
              <c:dLblPos val="r"/>
              <c:showVal val="1"/>
            </c:dLbl>
            <c:dLbl>
              <c:idx val="4"/>
              <c:layout>
                <c:manualLayout>
                  <c:x val="-3.9145587408656611E-2"/>
                  <c:y val="-6.0304128650585292E-2"/>
                </c:manualLayout>
              </c:layout>
              <c:dLblPos val="r"/>
              <c:showVal val="1"/>
            </c:dLbl>
            <c:dLbl>
              <c:idx val="5"/>
              <c:layout>
                <c:manualLayout>
                  <c:x val="-3.6897133220910892E-2"/>
                  <c:y val="-7.0886139232595929E-2"/>
                </c:manualLayout>
              </c:layout>
              <c:dLblPos val="r"/>
              <c:showVal val="1"/>
            </c:dLbl>
            <c:dLbl>
              <c:idx val="6"/>
              <c:layout>
                <c:manualLayout>
                  <c:x val="-3.6897133220910892E-2"/>
                  <c:y val="-7.0886139232595929E-2"/>
                </c:manualLayout>
              </c:layout>
              <c:dLblPos val="r"/>
              <c:showVal val="1"/>
            </c:dLbl>
            <c:dLbl>
              <c:idx val="7"/>
              <c:layout>
                <c:manualLayout>
                  <c:x val="-2.7903316469928628E-2"/>
                  <c:y val="-6.5595133941590833E-2"/>
                </c:manualLayout>
              </c:layout>
              <c:dLblPos val="r"/>
              <c:showVal val="1"/>
            </c:dLbl>
            <c:dLbl>
              <c:idx val="8"/>
              <c:layout>
                <c:manualLayout>
                  <c:x val="-3.2400224845418692E-2"/>
                  <c:y val="-6.5595133941590833E-2"/>
                </c:manualLayout>
              </c:layout>
              <c:dLblPos val="r"/>
              <c:showVal val="1"/>
            </c:dLbl>
            <c:dLbl>
              <c:idx val="9"/>
              <c:layout>
                <c:manualLayout>
                  <c:x val="-3.0151770657672852E-2"/>
                  <c:y val="-4.972211806857476E-2"/>
                </c:manualLayout>
              </c:layout>
              <c:dLblPos val="r"/>
              <c:showVal val="1"/>
            </c:dLbl>
            <c:dLbl>
              <c:idx val="10"/>
              <c:layout>
                <c:manualLayout>
                  <c:x val="-3.2400214187274651E-2"/>
                  <c:y val="-6.2368795828774158E-2"/>
                </c:manualLayout>
              </c:layout>
              <c:dLblPos val="r"/>
              <c:showVal val="1"/>
            </c:dLbl>
            <c:dLbl>
              <c:idx val="11"/>
              <c:layout>
                <c:manualLayout>
                  <c:x val="-4.3586056759627463E-2"/>
                  <c:y val="-6.0992196603227494E-2"/>
                </c:manualLayout>
              </c:layout>
              <c:dLblPos val="r"/>
              <c:showVal val="1"/>
            </c:dLbl>
            <c:spPr>
              <a:noFill/>
              <a:ln w="20253">
                <a:noFill/>
              </a:ln>
            </c:spPr>
            <c:txPr>
              <a:bodyPr/>
              <a:lstStyle/>
              <a:p>
                <a:pPr>
                  <a:defRPr sz="801" b="1" i="0" u="none" strike="noStrike" baseline="0">
                    <a:solidFill>
                      <a:srgbClr val="FF0000"/>
                    </a:solidFill>
                    <a:latin typeface="Arial"/>
                    <a:ea typeface="Arial"/>
                    <a:cs typeface="Arial"/>
                  </a:defRPr>
                </a:pPr>
                <a:endParaRPr lang="pl-PL"/>
              </a:p>
            </c:txPr>
            <c:dLblPos val="b"/>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Arkusz1!$B$23:$M$23</c:f>
              <c:numCache>
                <c:formatCode>General</c:formatCode>
                <c:ptCount val="12"/>
                <c:pt idx="0">
                  <c:v>3713</c:v>
                </c:pt>
                <c:pt idx="1">
                  <c:v>3714</c:v>
                </c:pt>
                <c:pt idx="2">
                  <c:v>3576</c:v>
                </c:pt>
                <c:pt idx="3">
                  <c:v>3417</c:v>
                </c:pt>
                <c:pt idx="4">
                  <c:v>3210</c:v>
                </c:pt>
                <c:pt idx="5">
                  <c:v>3016</c:v>
                </c:pt>
                <c:pt idx="6">
                  <c:v>2974</c:v>
                </c:pt>
                <c:pt idx="7">
                  <c:v>2946</c:v>
                </c:pt>
                <c:pt idx="8">
                  <c:v>2951</c:v>
                </c:pt>
                <c:pt idx="9">
                  <c:v>2997</c:v>
                </c:pt>
                <c:pt idx="10">
                  <c:v>3078</c:v>
                </c:pt>
                <c:pt idx="11">
                  <c:v>3183</c:v>
                </c:pt>
              </c:numCache>
            </c:numRef>
          </c:val>
        </c:ser>
        <c:marker val="1"/>
        <c:axId val="48797568"/>
        <c:axId val="48799104"/>
      </c:lineChart>
      <c:catAx>
        <c:axId val="48797568"/>
        <c:scaling>
          <c:orientation val="minMax"/>
        </c:scaling>
        <c:axPos val="b"/>
        <c:majorGridlines>
          <c:spPr>
            <a:ln w="2539">
              <a:solidFill>
                <a:srgbClr val="969696"/>
              </a:solidFill>
              <a:prstDash val="sysDash"/>
            </a:ln>
          </c:spPr>
        </c:majorGridlines>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48799104"/>
        <c:crosses val="autoZero"/>
        <c:auto val="1"/>
        <c:lblAlgn val="ctr"/>
        <c:lblOffset val="100"/>
        <c:tickLblSkip val="1"/>
        <c:tickMarkSkip val="1"/>
      </c:catAx>
      <c:valAx>
        <c:axId val="48799104"/>
        <c:scaling>
          <c:orientation val="minMax"/>
          <c:max val="4500"/>
          <c:min val="0"/>
        </c:scaling>
        <c:axPos val="l"/>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48797568"/>
        <c:crosses val="autoZero"/>
        <c:crossBetween val="between"/>
        <c:majorUnit val="500"/>
      </c:valAx>
      <c:spPr>
        <a:gradFill rotWithShape="0">
          <a:gsLst>
            <a:gs pos="0">
              <a:srgbClr val="FFFFCC"/>
            </a:gs>
            <a:gs pos="100000">
              <a:srgbClr val="FFFF99"/>
            </a:gs>
          </a:gsLst>
          <a:lin ang="5400000" scaled="1"/>
        </a:gradFill>
        <a:ln w="10157">
          <a:solidFill>
            <a:srgbClr val="808080"/>
          </a:solidFill>
          <a:prstDash val="solid"/>
        </a:ln>
      </c:spPr>
    </c:plotArea>
    <c:legend>
      <c:legendPos val="r"/>
      <c:layout>
        <c:manualLayout>
          <c:xMode val="edge"/>
          <c:yMode val="edge"/>
          <c:x val="0.88545944656331665"/>
          <c:y val="0.4242284674169029"/>
          <c:w val="0.10213395540563711"/>
          <c:h val="9.3843414084763252E-2"/>
        </c:manualLayout>
      </c:layout>
      <c:spPr>
        <a:solidFill>
          <a:srgbClr val="FFFFFF"/>
        </a:solidFill>
        <a:ln w="2539">
          <a:solidFill>
            <a:srgbClr val="000000"/>
          </a:solidFill>
          <a:prstDash val="solid"/>
        </a:ln>
      </c:spPr>
      <c:txPr>
        <a:bodyPr/>
        <a:lstStyle/>
        <a:p>
          <a:pPr>
            <a:defRPr sz="542"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1359" b="0"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39"/>
  <c:chart>
    <c:autoTitleDeleted val="1"/>
    <c:view3D>
      <c:depthPercent val="100"/>
      <c:rAngAx val="1"/>
    </c:view3D>
    <c:plotArea>
      <c:layout>
        <c:manualLayout>
          <c:layoutTarget val="inner"/>
          <c:xMode val="edge"/>
          <c:yMode val="edge"/>
          <c:x val="9.942913385826771E-2"/>
          <c:y val="4.0972378452693407E-2"/>
          <c:w val="0.87742271799360005"/>
          <c:h val="0.73655761779777562"/>
        </c:manualLayout>
      </c:layout>
      <c:bar3DChart>
        <c:barDir val="col"/>
        <c:grouping val="stacked"/>
        <c:ser>
          <c:idx val="0"/>
          <c:order val="0"/>
          <c:tx>
            <c:strRef>
              <c:f>Arkusz1!$B$1</c:f>
              <c:strCache>
                <c:ptCount val="1"/>
                <c:pt idx="0">
                  <c:v>Liczba bezrobotnych w Elblągu</c:v>
                </c:pt>
              </c:strCache>
            </c:strRef>
          </c:tx>
          <c:dLbls>
            <c:dLbl>
              <c:idx val="0"/>
              <c:layout>
                <c:manualLayout>
                  <c:x val="2.5214757854264882E-2"/>
                  <c:y val="-0.39548787170834959"/>
                </c:manualLayout>
              </c:layout>
              <c:showVal val="1"/>
            </c:dLbl>
            <c:dLbl>
              <c:idx val="1"/>
              <c:layout>
                <c:manualLayout>
                  <c:x val="2.307393850016265E-2"/>
                  <c:y val="-0.35653427936892707"/>
                </c:manualLayout>
              </c:layout>
              <c:showVal val="1"/>
            </c:dLbl>
            <c:dLbl>
              <c:idx val="2"/>
              <c:layout>
                <c:manualLayout>
                  <c:x val="2.7451961481403872E-2"/>
                  <c:y val="-0.30495034274561938"/>
                </c:manualLayout>
              </c:layout>
              <c:showVal val="1"/>
            </c:dLbl>
            <c:dLbl>
              <c:idx val="3"/>
              <c:layout>
                <c:manualLayout>
                  <c:x val="2.5377680632730274E-2"/>
                  <c:y val="-0.27831790256987438"/>
                </c:manualLayout>
              </c:layout>
              <c:showVal val="1"/>
            </c:dLbl>
            <c:dLbl>
              <c:idx val="4"/>
              <c:layout>
                <c:manualLayout>
                  <c:x val="2.306674040326899E-2"/>
                  <c:y val="-0.21967100266312864"/>
                </c:manualLayout>
              </c:layout>
              <c:showVal val="1"/>
            </c:dLbl>
            <c:showVal val="1"/>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4818</c:v>
                </c:pt>
                <c:pt idx="1">
                  <c:v>3826</c:v>
                </c:pt>
                <c:pt idx="2">
                  <c:v>3358</c:v>
                </c:pt>
                <c:pt idx="3">
                  <c:v>2311</c:v>
                </c:pt>
              </c:numCache>
            </c:numRef>
          </c:val>
        </c:ser>
        <c:gapDepth val="0"/>
        <c:shape val="box"/>
        <c:axId val="48807296"/>
        <c:axId val="48854144"/>
        <c:axId val="0"/>
      </c:bar3DChart>
      <c:catAx>
        <c:axId val="48807296"/>
        <c:scaling>
          <c:orientation val="minMax"/>
        </c:scaling>
        <c:axPos val="b"/>
        <c:numFmt formatCode="General" sourceLinked="1"/>
        <c:majorTickMark val="none"/>
        <c:tickLblPos val="nextTo"/>
        <c:txPr>
          <a:bodyPr rot="0" vert="horz"/>
          <a:lstStyle/>
          <a:p>
            <a:pPr>
              <a:defRPr/>
            </a:pPr>
            <a:endParaRPr lang="pl-PL"/>
          </a:p>
        </c:txPr>
        <c:crossAx val="48854144"/>
        <c:crosses val="autoZero"/>
        <c:auto val="1"/>
        <c:lblAlgn val="ctr"/>
        <c:lblOffset val="100"/>
      </c:catAx>
      <c:valAx>
        <c:axId val="48854144"/>
        <c:scaling>
          <c:orientation val="minMax"/>
        </c:scaling>
        <c:axPos val="l"/>
        <c:majorGridlines/>
        <c:numFmt formatCode="General" sourceLinked="0"/>
        <c:majorTickMark val="none"/>
        <c:tickLblPos val="nextTo"/>
        <c:txPr>
          <a:bodyPr rot="0" vert="horz"/>
          <a:lstStyle/>
          <a:p>
            <a:pPr>
              <a:defRPr/>
            </a:pPr>
            <a:endParaRPr lang="pl-PL"/>
          </a:p>
        </c:txPr>
        <c:crossAx val="48807296"/>
        <c:crosses val="autoZero"/>
        <c:crossBetween val="between"/>
        <c:minorUnit val="500"/>
      </c:valAx>
    </c:plotArea>
    <c:plotVisOnly val="1"/>
    <c:dispBlanksAs val="gap"/>
  </c:chart>
  <c:spPr>
    <a:solidFill>
      <a:schemeClr val="accent5">
        <a:lumMod val="20000"/>
        <a:lumOff val="8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9"/>
  <c:chart>
    <c:autoTitleDeleted val="1"/>
    <c:view3D>
      <c:depthPercent val="100"/>
      <c:rAngAx val="1"/>
    </c:view3D>
    <c:plotArea>
      <c:layout>
        <c:manualLayout>
          <c:layoutTarget val="inner"/>
          <c:xMode val="edge"/>
          <c:yMode val="edge"/>
          <c:x val="9.3023022888748794E-2"/>
          <c:y val="4.9349506987302283E-2"/>
          <c:w val="0.87971973690685656"/>
          <c:h val="0.73418426300316064"/>
        </c:manualLayout>
      </c:layout>
      <c:bar3DChart>
        <c:barDir val="col"/>
        <c:grouping val="stacked"/>
        <c:ser>
          <c:idx val="0"/>
          <c:order val="0"/>
          <c:tx>
            <c:strRef>
              <c:f>Arkusz1!$B$1</c:f>
              <c:strCache>
                <c:ptCount val="1"/>
                <c:pt idx="0">
                  <c:v>Kolumna1</c:v>
                </c:pt>
              </c:strCache>
            </c:strRef>
          </c:tx>
          <c:dLbls>
            <c:dLbl>
              <c:idx val="0"/>
              <c:layout>
                <c:manualLayout>
                  <c:x val="2.0849923879997002E-2"/>
                  <c:y val="-0.37288826626735611"/>
                </c:manualLayout>
              </c:layout>
              <c:showVal val="1"/>
            </c:dLbl>
            <c:dLbl>
              <c:idx val="1"/>
              <c:layout>
                <c:manualLayout>
                  <c:x val="2.5495563054618191E-2"/>
                  <c:y val="-0.3572380660897953"/>
                </c:manualLayout>
              </c:layout>
              <c:showVal val="1"/>
            </c:dLbl>
            <c:dLbl>
              <c:idx val="2"/>
              <c:layout>
                <c:manualLayout>
                  <c:x val="2.5495728696563812E-2"/>
                  <c:y val="-0.30258506030306054"/>
                </c:manualLayout>
              </c:layout>
              <c:showVal val="1"/>
            </c:dLbl>
            <c:dLbl>
              <c:idx val="3"/>
              <c:layout>
                <c:manualLayout>
                  <c:x val="2.0987733676147632E-2"/>
                  <c:y val="-0.28479341142427866"/>
                </c:manualLayout>
              </c:layout>
              <c:showVal val="1"/>
            </c:dLbl>
            <c:dLbl>
              <c:idx val="4"/>
              <c:layout>
                <c:manualLayout>
                  <c:x val="2.5495728696563812E-2"/>
                  <c:y val="-0.24661481731961418"/>
                </c:manualLayout>
              </c:layout>
              <c:showVal val="1"/>
            </c:dLbl>
            <c:showVal val="1"/>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4127</c:v>
                </c:pt>
                <c:pt idx="1">
                  <c:v>3507</c:v>
                </c:pt>
                <c:pt idx="2">
                  <c:v>3183</c:v>
                </c:pt>
                <c:pt idx="3">
                  <c:v>2587</c:v>
                </c:pt>
              </c:numCache>
            </c:numRef>
          </c:val>
        </c:ser>
        <c:gapDepth val="0"/>
        <c:shape val="box"/>
        <c:axId val="48866048"/>
        <c:axId val="48867584"/>
        <c:axId val="0"/>
      </c:bar3DChart>
      <c:catAx>
        <c:axId val="48866048"/>
        <c:scaling>
          <c:orientation val="minMax"/>
        </c:scaling>
        <c:axPos val="b"/>
        <c:numFmt formatCode="General" sourceLinked="1"/>
        <c:majorTickMark val="none"/>
        <c:tickLblPos val="nextTo"/>
        <c:txPr>
          <a:bodyPr rot="0" vert="horz"/>
          <a:lstStyle/>
          <a:p>
            <a:pPr>
              <a:defRPr/>
            </a:pPr>
            <a:endParaRPr lang="pl-PL"/>
          </a:p>
        </c:txPr>
        <c:crossAx val="48867584"/>
        <c:crosses val="autoZero"/>
        <c:auto val="1"/>
        <c:lblAlgn val="ctr"/>
        <c:lblOffset val="100"/>
      </c:catAx>
      <c:valAx>
        <c:axId val="48867584"/>
        <c:scaling>
          <c:orientation val="minMax"/>
        </c:scaling>
        <c:axPos val="l"/>
        <c:majorGridlines/>
        <c:numFmt formatCode="General" sourceLinked="0"/>
        <c:majorTickMark val="none"/>
        <c:tickLblPos val="nextTo"/>
        <c:txPr>
          <a:bodyPr rot="0" vert="horz"/>
          <a:lstStyle/>
          <a:p>
            <a:pPr>
              <a:defRPr/>
            </a:pPr>
            <a:endParaRPr lang="pl-PL"/>
          </a:p>
        </c:txPr>
        <c:crossAx val="48866048"/>
        <c:crosses val="autoZero"/>
        <c:crossBetween val="between"/>
      </c:valAx>
    </c:plotArea>
    <c:plotVisOnly val="1"/>
    <c:dispBlanksAs val="gap"/>
  </c:chart>
  <c:spPr>
    <a:solidFill>
      <a:schemeClr val="accent5">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6618357487922704E-2"/>
          <c:y val="6.4599483204134514E-2"/>
          <c:w val="0.85824080654181056"/>
          <c:h val="0.74521579539399685"/>
        </c:manualLayout>
      </c:layout>
      <c:lineChart>
        <c:grouping val="standard"/>
        <c:ser>
          <c:idx val="0"/>
          <c:order val="0"/>
          <c:tx>
            <c:strRef>
              <c:f>Arkusz1!$G$2</c:f>
              <c:strCache>
                <c:ptCount val="1"/>
                <c:pt idx="0">
                  <c:v>2019</c:v>
                </c:pt>
              </c:strCache>
            </c:strRef>
          </c:tx>
          <c:spPr>
            <a:ln w="6743">
              <a:solidFill>
                <a:srgbClr val="3366FF"/>
              </a:solidFill>
              <a:prstDash val="solid"/>
            </a:ln>
          </c:spPr>
          <c:marker>
            <c:symbol val="diamond"/>
            <c:size val="2"/>
            <c:spPr>
              <a:solidFill>
                <a:srgbClr val="3366FF"/>
              </a:solidFill>
              <a:ln>
                <a:solidFill>
                  <a:srgbClr val="3366FF"/>
                </a:solidFill>
                <a:prstDash val="solid"/>
              </a:ln>
            </c:spPr>
          </c:marker>
          <c:dLbls>
            <c:dLbl>
              <c:idx val="0"/>
              <c:layout>
                <c:manualLayout>
                  <c:x val="-2.7449330566531933E-2"/>
                  <c:y val="4.8312908254889424E-2"/>
                </c:manualLayout>
              </c:layout>
              <c:dLblPos val="r"/>
              <c:showVal val="1"/>
            </c:dLbl>
            <c:dLbl>
              <c:idx val="1"/>
              <c:layout>
                <c:manualLayout>
                  <c:x val="-2.468840311928518E-2"/>
                  <c:y val="5.001203796894018E-2"/>
                </c:manualLayout>
              </c:layout>
              <c:dLblPos val="r"/>
              <c:showVal val="1"/>
            </c:dLbl>
            <c:dLbl>
              <c:idx val="2"/>
              <c:layout>
                <c:manualLayout>
                  <c:x val="-1.5061447643954265E-2"/>
                  <c:y val="5.1625520494148772E-2"/>
                </c:manualLayout>
              </c:layout>
              <c:dLblPos val="r"/>
              <c:showVal val="1"/>
            </c:dLbl>
            <c:dLbl>
              <c:idx val="3"/>
              <c:layout>
                <c:manualLayout>
                  <c:x val="-2.4334214540871882E-2"/>
                  <c:y val="4.6613383853334134E-2"/>
                </c:manualLayout>
              </c:layout>
              <c:dLblPos val="r"/>
              <c:showVal val="1"/>
            </c:dLbl>
            <c:dLbl>
              <c:idx val="4"/>
              <c:layout>
                <c:manualLayout>
                  <c:x val="-2.727233103082409E-2"/>
                  <c:y val="4.4913859451779052E-2"/>
                </c:manualLayout>
              </c:layout>
              <c:dLblPos val="r"/>
              <c:showVal val="1"/>
            </c:dLbl>
            <c:dLbl>
              <c:idx val="5"/>
              <c:layout>
                <c:manualLayout>
                  <c:x val="-2.2635852828866706E-2"/>
                  <c:y val="4.826988731671699E-2"/>
                </c:manualLayout>
              </c:layout>
              <c:dLblPos val="r"/>
              <c:showVal val="1"/>
            </c:dLbl>
            <c:dLbl>
              <c:idx val="6"/>
              <c:layout>
                <c:manualLayout>
                  <c:x val="-2.48798051868073E-2"/>
                  <c:y val="4.3822153809721424E-2"/>
                </c:manualLayout>
              </c:layout>
              <c:dLblPos val="r"/>
              <c:showVal val="1"/>
            </c:dLbl>
            <c:dLbl>
              <c:idx val="7"/>
              <c:layout>
                <c:manualLayout>
                  <c:x val="-2.48798051868073E-2"/>
                  <c:y val="4.3822153809721424E-2"/>
                </c:manualLayout>
              </c:layout>
              <c:dLblPos val="r"/>
              <c:showVal val="1"/>
            </c:dLbl>
            <c:dLbl>
              <c:idx val="8"/>
              <c:layout>
                <c:manualLayout>
                  <c:x val="-2.48798051868073E-2"/>
                  <c:y val="4.8834685138042934E-2"/>
                </c:manualLayout>
              </c:layout>
              <c:dLblPos val="r"/>
              <c:showVal val="1"/>
            </c:dLbl>
            <c:dLbl>
              <c:idx val="9"/>
              <c:layout>
                <c:manualLayout>
                  <c:x val="-2.48798051868073E-2"/>
                  <c:y val="4.3822153809721424E-2"/>
                </c:manualLayout>
              </c:layout>
              <c:dLblPos val="r"/>
              <c:showVal val="1"/>
            </c:dLbl>
            <c:dLbl>
              <c:idx val="10"/>
              <c:layout>
                <c:manualLayout>
                  <c:x val="-2.0066327449141066E-2"/>
                  <c:y val="4.8834685138042934E-2"/>
                </c:manualLayout>
              </c:layout>
              <c:dLblPos val="r"/>
              <c:showVal val="1"/>
            </c:dLbl>
            <c:dLbl>
              <c:idx val="11"/>
              <c:layout>
                <c:manualLayout>
                  <c:x val="-2.5210684404521636E-2"/>
                  <c:y val="4.3233280050520524E-2"/>
                </c:manualLayout>
              </c:layout>
              <c:dLblPos val="r"/>
              <c:showVal val="1"/>
            </c:dLbl>
            <c:spPr>
              <a:noFill/>
              <a:ln w="13485">
                <a:noFill/>
              </a:ln>
            </c:spPr>
            <c:txPr>
              <a:bodyPr/>
              <a:lstStyle/>
              <a:p>
                <a:pPr>
                  <a:defRPr sz="60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8.4</c:v>
                </c:pt>
                <c:pt idx="1">
                  <c:v>8.5</c:v>
                </c:pt>
                <c:pt idx="2">
                  <c:v>8.2000000000000011</c:v>
                </c:pt>
                <c:pt idx="3">
                  <c:v>7.9</c:v>
                </c:pt>
                <c:pt idx="4">
                  <c:v>7.5</c:v>
                </c:pt>
                <c:pt idx="5">
                  <c:v>7</c:v>
                </c:pt>
                <c:pt idx="6">
                  <c:v>6.8</c:v>
                </c:pt>
                <c:pt idx="7">
                  <c:v>6.4</c:v>
                </c:pt>
                <c:pt idx="8">
                  <c:v>5.9</c:v>
                </c:pt>
                <c:pt idx="9">
                  <c:v>5.6</c:v>
                </c:pt>
                <c:pt idx="10">
                  <c:v>5.6</c:v>
                </c:pt>
                <c:pt idx="11">
                  <c:v>5.7</c:v>
                </c:pt>
              </c:numCache>
            </c:numRef>
          </c:val>
        </c:ser>
        <c:ser>
          <c:idx val="1"/>
          <c:order val="1"/>
          <c:tx>
            <c:strRef>
              <c:f>Arkusz1!$F$2</c:f>
              <c:strCache>
                <c:ptCount val="1"/>
                <c:pt idx="0">
                  <c:v>2018</c:v>
                </c:pt>
              </c:strCache>
            </c:strRef>
          </c:tx>
          <c:spPr>
            <a:ln w="6743">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2.9626664559906597E-2"/>
                  <c:y val="-4.1621964715494765E-2"/>
                </c:manualLayout>
              </c:layout>
              <c:tx>
                <c:rich>
                  <a:bodyPr/>
                  <a:lstStyle/>
                  <a:p>
                    <a:r>
                      <a:rPr lang="en-US" sz="600" baseline="0"/>
                      <a:t>9</a:t>
                    </a:r>
                    <a:r>
                      <a:rPr lang="en-US"/>
                      <a:t>,</a:t>
                    </a:r>
                    <a:r>
                      <a:rPr lang="pl-PL"/>
                      <a:t>5</a:t>
                    </a:r>
                    <a:endParaRPr lang="en-US"/>
                  </a:p>
                </c:rich>
              </c:tx>
              <c:dLblPos val="r"/>
              <c:showVal val="1"/>
            </c:dLbl>
            <c:dLbl>
              <c:idx val="1"/>
              <c:layout>
                <c:manualLayout>
                  <c:x val="-3.6315627770608955E-2"/>
                  <c:y val="-4.1621964715494765E-2"/>
                </c:manualLayout>
              </c:layout>
              <c:dLblPos val="r"/>
              <c:showVal val="1"/>
            </c:dLbl>
            <c:dLbl>
              <c:idx val="2"/>
              <c:layout>
                <c:manualLayout>
                  <c:x val="-2.8874024526198441E-2"/>
                  <c:y val="-4.1621964715494765E-2"/>
                </c:manualLayout>
              </c:layout>
              <c:dLblPos val="r"/>
              <c:showVal val="1"/>
            </c:dLbl>
            <c:dLbl>
              <c:idx val="3"/>
              <c:layout>
                <c:manualLayout>
                  <c:x val="-2.4281910609550147E-2"/>
                  <c:y val="-4.1621770962840157E-2"/>
                </c:manualLayout>
              </c:layout>
              <c:dLblPos val="r"/>
              <c:showVal val="1"/>
            </c:dLbl>
            <c:dLbl>
              <c:idx val="4"/>
              <c:layout>
                <c:manualLayout>
                  <c:x val="-2.1875171740717125E-2"/>
                  <c:y val="-4.1621770962840157E-2"/>
                </c:manualLayout>
              </c:layout>
              <c:dLblPos val="r"/>
              <c:showVal val="1"/>
            </c:dLbl>
            <c:dLbl>
              <c:idx val="5"/>
              <c:layout>
                <c:manualLayout>
                  <c:x val="-2.6688649478382002E-2"/>
                  <c:y val="-4.3278669113729212E-2"/>
                </c:manualLayout>
              </c:layout>
              <c:tx>
                <c:rich>
                  <a:bodyPr/>
                  <a:lstStyle/>
                  <a:p>
                    <a:r>
                      <a:rPr lang="en-US" sz="600" baseline="0"/>
                      <a:t>8</a:t>
                    </a:r>
                    <a:r>
                      <a:rPr lang="en-US"/>
                      <a:t>,</a:t>
                    </a:r>
                    <a:r>
                      <a:rPr lang="pl-PL"/>
                      <a:t>5</a:t>
                    </a:r>
                    <a:endParaRPr lang="en-US"/>
                  </a:p>
                </c:rich>
              </c:tx>
              <c:dLblPos val="r"/>
              <c:showVal val="1"/>
            </c:dLbl>
            <c:dLbl>
              <c:idx val="6"/>
              <c:layout>
                <c:manualLayout>
                  <c:x val="-1.7061694003051062E-2"/>
                  <c:y val="-4.1621770962840157E-2"/>
                </c:manualLayout>
              </c:layout>
              <c:dLblPos val="r"/>
              <c:showVal val="1"/>
            </c:dLbl>
            <c:dLbl>
              <c:idx val="7"/>
              <c:layout>
                <c:manualLayout>
                  <c:x val="-1.9468432871883705E-2"/>
                  <c:y val="-4.1621770962840157E-2"/>
                </c:manualLayout>
              </c:layout>
              <c:dLblPos val="r"/>
              <c:showVal val="1"/>
            </c:dLbl>
            <c:dLbl>
              <c:idx val="8"/>
              <c:layout>
                <c:manualLayout>
                  <c:x val="-2.1875171740717125E-2"/>
                  <c:y val="-4.1621770962840157E-2"/>
                </c:manualLayout>
              </c:layout>
              <c:dLblPos val="r"/>
              <c:showVal val="1"/>
            </c:dLbl>
            <c:dLbl>
              <c:idx val="9"/>
              <c:layout>
                <c:manualLayout>
                  <c:x val="-2.1875171740717125E-2"/>
                  <c:y val="-4.1621770962840157E-2"/>
                </c:manualLayout>
              </c:layout>
              <c:dLblPos val="r"/>
              <c:showVal val="1"/>
            </c:dLbl>
            <c:dLbl>
              <c:idx val="10"/>
              <c:layout>
                <c:manualLayout>
                  <c:x val="-1.9424088234458611E-2"/>
                  <c:y val="-3.8266137785408404E-2"/>
                </c:manualLayout>
              </c:layout>
              <c:dLblPos val="r"/>
              <c:showVal val="1"/>
            </c:dLbl>
            <c:dLbl>
              <c:idx val="11"/>
              <c:layout>
                <c:manualLayout>
                  <c:x val="-1.9291433336175941E-2"/>
                  <c:y val="-4.4935172577112055E-2"/>
                </c:manualLayout>
              </c:layout>
              <c:dLblPos val="r"/>
              <c:showVal val="1"/>
            </c:dLbl>
            <c:spPr>
              <a:noFill/>
              <a:ln w="13485">
                <a:noFill/>
              </a:ln>
            </c:spPr>
            <c:txPr>
              <a:bodyPr/>
              <a:lstStyle/>
              <a:p>
                <a:pPr>
                  <a:defRPr sz="60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9.5</c:v>
                </c:pt>
                <c:pt idx="1">
                  <c:v>9.4</c:v>
                </c:pt>
                <c:pt idx="2">
                  <c:v>9.2000000000000011</c:v>
                </c:pt>
                <c:pt idx="3">
                  <c:v>9.1</c:v>
                </c:pt>
                <c:pt idx="4">
                  <c:v>8.8000000000000007</c:v>
                </c:pt>
                <c:pt idx="5">
                  <c:v>8.5</c:v>
                </c:pt>
                <c:pt idx="6">
                  <c:v>8.3000000000000007</c:v>
                </c:pt>
                <c:pt idx="7">
                  <c:v>8.3000000000000007</c:v>
                </c:pt>
                <c:pt idx="8">
                  <c:v>8.1</c:v>
                </c:pt>
                <c:pt idx="9">
                  <c:v>8.1</c:v>
                </c:pt>
                <c:pt idx="10">
                  <c:v>8.1</c:v>
                </c:pt>
                <c:pt idx="11">
                  <c:v>8.2000000000000011</c:v>
                </c:pt>
              </c:numCache>
            </c:numRef>
          </c:val>
        </c:ser>
        <c:marker val="1"/>
        <c:axId val="48929408"/>
        <c:axId val="48935296"/>
      </c:lineChart>
      <c:catAx>
        <c:axId val="48929408"/>
        <c:scaling>
          <c:orientation val="minMax"/>
        </c:scaling>
        <c:axPos val="b"/>
        <c:numFmt formatCode="General"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48935296"/>
        <c:crosses val="autoZero"/>
        <c:auto val="1"/>
        <c:lblAlgn val="ctr"/>
        <c:lblOffset val="100"/>
        <c:tickLblSkip val="1"/>
        <c:tickMarkSkip val="1"/>
      </c:catAx>
      <c:valAx>
        <c:axId val="48935296"/>
        <c:scaling>
          <c:orientation val="minMax"/>
          <c:max val="15"/>
          <c:min val="0"/>
        </c:scaling>
        <c:axPos val="l"/>
        <c:majorGridlines>
          <c:spPr>
            <a:ln w="1686">
              <a:solidFill>
                <a:srgbClr val="C0C0C0"/>
              </a:solidFill>
              <a:prstDash val="sysDash"/>
            </a:ln>
          </c:spPr>
        </c:majorGridlines>
        <c:title>
          <c:tx>
            <c:rich>
              <a:bodyPr/>
              <a:lstStyle/>
              <a:p>
                <a:pPr>
                  <a:defRPr sz="515" b="1" i="0" u="none" strike="noStrike" baseline="0">
                    <a:solidFill>
                      <a:srgbClr val="000000"/>
                    </a:solidFill>
                    <a:latin typeface="Arial CE"/>
                    <a:ea typeface="Arial CE"/>
                    <a:cs typeface="Arial CE"/>
                  </a:defRPr>
                </a:pPr>
                <a:r>
                  <a:rPr lang="pl-PL"/>
                  <a:t>%</a:t>
                </a:r>
              </a:p>
            </c:rich>
          </c:tx>
          <c:layout>
            <c:manualLayout>
              <c:xMode val="edge"/>
              <c:yMode val="edge"/>
              <c:x val="1.9891475314220398E-2"/>
              <c:y val="0.46808536187879307"/>
            </c:manualLayout>
          </c:layout>
          <c:spPr>
            <a:noFill/>
            <a:ln w="13485">
              <a:noFill/>
            </a:ln>
          </c:spPr>
        </c:title>
        <c:numFmt formatCode="0.00"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48929408"/>
        <c:crosses val="autoZero"/>
        <c:crossBetween val="between"/>
        <c:majorUnit val="2"/>
      </c:valAx>
      <c:spPr>
        <a:gradFill rotWithShape="0">
          <a:gsLst>
            <a:gs pos="0">
              <a:srgbClr val="FFFFCC"/>
            </a:gs>
            <a:gs pos="100000">
              <a:srgbClr val="FFFF99"/>
            </a:gs>
          </a:gsLst>
          <a:lin ang="5400000" scaled="1"/>
        </a:gradFill>
        <a:ln w="1686">
          <a:solidFill>
            <a:srgbClr val="000000"/>
          </a:solidFill>
          <a:prstDash val="solid"/>
        </a:ln>
      </c:spPr>
    </c:plotArea>
    <c:legend>
      <c:legendPos val="b"/>
      <c:layout>
        <c:manualLayout>
          <c:xMode val="edge"/>
          <c:yMode val="edge"/>
          <c:x val="0.23216270097385217"/>
          <c:y val="0.86078911704664363"/>
          <c:w val="0.54166267467932672"/>
          <c:h val="5.8004563155095973E-2"/>
        </c:manualLayout>
      </c:layout>
      <c:spPr>
        <a:solidFill>
          <a:srgbClr val="FFFFFF"/>
        </a:solidFill>
        <a:ln w="1686">
          <a:solidFill>
            <a:srgbClr val="000000"/>
          </a:solidFill>
          <a:prstDash val="solid"/>
        </a:ln>
      </c:spPr>
      <c:txPr>
        <a:bodyPr/>
        <a:lstStyle/>
        <a:p>
          <a:pPr>
            <a:defRPr sz="600"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515" b="0" i="0" u="none" strike="noStrike" baseline="0">
          <a:solidFill>
            <a:srgbClr val="000000"/>
          </a:solidFill>
          <a:latin typeface="Arial CE"/>
          <a:ea typeface="Arial CE"/>
          <a:cs typeface="Arial CE"/>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270270270270272"/>
          <c:y val="2.7932960893854816E-2"/>
          <c:w val="0.83783783783783783"/>
          <c:h val="0.63683058485613819"/>
        </c:manualLayout>
      </c:layout>
      <c:lineChart>
        <c:grouping val="standard"/>
        <c:ser>
          <c:idx val="0"/>
          <c:order val="0"/>
          <c:tx>
            <c:strRef>
              <c:f>Arkusz1!$G$2</c:f>
              <c:strCache>
                <c:ptCount val="1"/>
                <c:pt idx="0">
                  <c:v>2019</c:v>
                </c:pt>
              </c:strCache>
            </c:strRef>
          </c:tx>
          <c:spPr>
            <a:ln w="8144">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5140364735961403E-2"/>
                  <c:y val="2.3147437148868789E-2"/>
                </c:manualLayout>
              </c:layout>
              <c:dLblPos val="r"/>
              <c:showVal val="1"/>
            </c:dLbl>
            <c:dLbl>
              <c:idx val="1"/>
              <c:layout>
                <c:manualLayout>
                  <c:x val="-3.5140364735961403E-2"/>
                  <c:y val="2.8657079022147036E-2"/>
                </c:manualLayout>
              </c:layout>
              <c:dLblPos val="r"/>
              <c:showVal val="1"/>
            </c:dLbl>
            <c:dLbl>
              <c:idx val="2"/>
              <c:layout>
                <c:manualLayout>
                  <c:x val="-2.9507455185123252E-2"/>
                  <c:y val="4.1425906667326956E-2"/>
                </c:manualLayout>
              </c:layout>
              <c:dLblPos val="r"/>
              <c:showVal val="1"/>
            </c:dLbl>
            <c:dLbl>
              <c:idx val="3"/>
              <c:layout>
                <c:manualLayout>
                  <c:x val="-2.4120734908136363E-2"/>
                  <c:y val="4.1985836676075666E-2"/>
                </c:manualLayout>
              </c:layout>
              <c:dLblPos val="r"/>
              <c:showVal val="1"/>
            </c:dLbl>
            <c:dLbl>
              <c:idx val="4"/>
              <c:layout>
                <c:manualLayout>
                  <c:x val="-3.4235587572830052E-2"/>
                  <c:y val="3.3600092441275216E-2"/>
                </c:manualLayout>
              </c:layout>
              <c:dLblPos val="r"/>
              <c:showVal val="1"/>
            </c:dLbl>
            <c:dLbl>
              <c:idx val="5"/>
              <c:layout>
                <c:manualLayout>
                  <c:x val="-2.9299156754341877E-2"/>
                  <c:y val="4.1425906667326956E-2"/>
                </c:manualLayout>
              </c:layout>
              <c:dLblPos val="r"/>
              <c:showVal val="1"/>
            </c:dLbl>
            <c:dLbl>
              <c:idx val="6"/>
              <c:layout>
                <c:manualLayout>
                  <c:x val="-2.2364066193853428E-2"/>
                  <c:y val="3.3846712557156856E-2"/>
                </c:manualLayout>
              </c:layout>
              <c:dLblPos val="r"/>
              <c:showVal val="1"/>
            </c:dLbl>
            <c:dLbl>
              <c:idx val="7"/>
              <c:layout>
                <c:manualLayout>
                  <c:x val="-2.0000000000000011E-2"/>
                  <c:y val="3.3847042704567856E-2"/>
                </c:manualLayout>
              </c:layout>
              <c:dLblPos val="r"/>
              <c:showVal val="1"/>
            </c:dLbl>
            <c:dLbl>
              <c:idx val="8"/>
              <c:layout>
                <c:manualLayout>
                  <c:x val="-2.9456264775413812E-2"/>
                  <c:y val="3.3847042704567856E-2"/>
                </c:manualLayout>
              </c:layout>
              <c:dLblPos val="r"/>
              <c:showVal val="1"/>
            </c:dLbl>
            <c:dLbl>
              <c:idx val="9"/>
              <c:layout>
                <c:manualLayout>
                  <c:x val="-2.7092384728504816E-2"/>
                  <c:y val="3.3847042704567856E-2"/>
                </c:manualLayout>
              </c:layout>
              <c:dLblPos val="r"/>
              <c:showVal val="1"/>
            </c:dLbl>
            <c:dLbl>
              <c:idx val="10"/>
              <c:layout>
                <c:manualLayout>
                  <c:x val="-2.4728132387706853E-2"/>
                  <c:y val="4.2232456791957612E-2"/>
                </c:manualLayout>
              </c:layout>
              <c:dLblPos val="r"/>
              <c:showVal val="1"/>
            </c:dLbl>
            <c:dLbl>
              <c:idx val="11"/>
              <c:layout>
                <c:manualLayout>
                  <c:x val="-2.9456264775413812E-2"/>
                  <c:y val="3.8039914821968092E-2"/>
                </c:manualLayout>
              </c:layout>
              <c:dLblPos val="r"/>
              <c:showVal val="1"/>
            </c:dLbl>
            <c:spPr>
              <a:noFill/>
              <a:ln w="16288">
                <a:noFill/>
              </a:ln>
            </c:spPr>
            <c:txPr>
              <a:bodyPr/>
              <a:lstStyle/>
              <a:p>
                <a:pPr>
                  <a:defRPr sz="60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16.7</c:v>
                </c:pt>
                <c:pt idx="1">
                  <c:v>16.8</c:v>
                </c:pt>
                <c:pt idx="2">
                  <c:v>16.3</c:v>
                </c:pt>
                <c:pt idx="3">
                  <c:v>15.5</c:v>
                </c:pt>
                <c:pt idx="4">
                  <c:v>14.8</c:v>
                </c:pt>
                <c:pt idx="5">
                  <c:v>14.2</c:v>
                </c:pt>
                <c:pt idx="6">
                  <c:v>13.9</c:v>
                </c:pt>
                <c:pt idx="7">
                  <c:v>13.5</c:v>
                </c:pt>
                <c:pt idx="8">
                  <c:v>12.9</c:v>
                </c:pt>
                <c:pt idx="9">
                  <c:v>12.8</c:v>
                </c:pt>
                <c:pt idx="10">
                  <c:v>12.9</c:v>
                </c:pt>
                <c:pt idx="11">
                  <c:v>13.4</c:v>
                </c:pt>
              </c:numCache>
            </c:numRef>
          </c:val>
        </c:ser>
        <c:ser>
          <c:idx val="1"/>
          <c:order val="1"/>
          <c:tx>
            <c:strRef>
              <c:f>Arkusz1!$F$2</c:f>
              <c:strCache>
                <c:ptCount val="1"/>
                <c:pt idx="0">
                  <c:v>2018</c:v>
                </c:pt>
              </c:strCache>
            </c:strRef>
          </c:tx>
          <c:spPr>
            <a:ln w="8144">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3.6219113387528104E-2"/>
                  <c:y val="-2.4524630702153966E-2"/>
                </c:manualLayout>
              </c:layout>
              <c:dLblPos val="r"/>
              <c:showVal val="1"/>
            </c:dLbl>
            <c:dLbl>
              <c:idx val="1"/>
              <c:layout>
                <c:manualLayout>
                  <c:x val="-2.6762904636920385E-2"/>
                  <c:y val="-2.0331798147873625E-2"/>
                </c:manualLayout>
              </c:layout>
              <c:dLblPos val="r"/>
              <c:showVal val="1"/>
            </c:dLbl>
            <c:dLbl>
              <c:idx val="2"/>
              <c:layout>
                <c:manualLayout>
                  <c:x val="-2.3753653133783768E-2"/>
                  <c:y val="-3.066409151686229E-2"/>
                </c:manualLayout>
              </c:layout>
              <c:dLblPos val="r"/>
              <c:showVal val="1"/>
            </c:dLbl>
            <c:dLbl>
              <c:idx val="3"/>
              <c:layout>
                <c:manualLayout>
                  <c:x val="-2.5771672158001652E-2"/>
                  <c:y val="-2.9543901351953651E-2"/>
                </c:manualLayout>
              </c:layout>
              <c:dLblPos val="r"/>
              <c:showVal val="1"/>
            </c:dLbl>
            <c:dLbl>
              <c:idx val="4"/>
              <c:layout>
                <c:manualLayout>
                  <c:x val="-2.6117719327637238E-2"/>
                  <c:y val="-3.0663761369451471E-2"/>
                </c:manualLayout>
              </c:layout>
              <c:dLblPos val="r"/>
              <c:showVal val="1"/>
            </c:dLbl>
            <c:dLbl>
              <c:idx val="5"/>
              <c:layout>
                <c:manualLayout>
                  <c:x val="-2.3753653133783768E-2"/>
                  <c:y val="-2.1718087125901741E-2"/>
                </c:manualLayout>
              </c:layout>
              <c:dLblPos val="r"/>
              <c:showVal val="1"/>
            </c:dLbl>
            <c:dLbl>
              <c:idx val="6"/>
              <c:layout>
                <c:manualLayout>
                  <c:x val="-3.0845851715344492E-2"/>
                  <c:y val="-2.5910959243302147E-2"/>
                </c:manualLayout>
              </c:layout>
              <c:dLblPos val="r"/>
              <c:showVal val="1"/>
            </c:dLbl>
            <c:dLbl>
              <c:idx val="7"/>
              <c:layout>
                <c:manualLayout>
                  <c:x val="-2.3753653133783768E-2"/>
                  <c:y val="-3.0103831360702549E-2"/>
                </c:manualLayout>
              </c:layout>
              <c:dLblPos val="r"/>
              <c:showVal val="1"/>
            </c:dLbl>
            <c:dLbl>
              <c:idx val="8"/>
              <c:layout>
                <c:manualLayout>
                  <c:x val="-2.6117905474581652E-2"/>
                  <c:y val="-2.6470889252051041E-2"/>
                </c:manualLayout>
              </c:layout>
              <c:dLblPos val="r"/>
              <c:showVal val="1"/>
            </c:dLbl>
            <c:dLbl>
              <c:idx val="9"/>
              <c:layout>
                <c:manualLayout>
                  <c:x val="-2.8377543232627749E-2"/>
                  <c:y val="-2.5910959243302133E-2"/>
                </c:manualLayout>
              </c:layout>
              <c:dLblPos val="r"/>
              <c:showVal val="1"/>
            </c:dLbl>
            <c:dLbl>
              <c:idx val="10"/>
              <c:layout>
                <c:manualLayout>
                  <c:x val="-3.0845851715344492E-2"/>
                  <c:y val="-2.1718417273312546E-2"/>
                </c:manualLayout>
              </c:layout>
              <c:dLblPos val="r"/>
              <c:showVal val="1"/>
            </c:dLbl>
            <c:dLbl>
              <c:idx val="11"/>
              <c:layout>
                <c:manualLayout>
                  <c:x val="-2.330336367528529E-2"/>
                  <c:y val="-3.0103831360702549E-2"/>
                </c:manualLayout>
              </c:layout>
              <c:dLblPos val="r"/>
              <c:showVal val="1"/>
            </c:dLbl>
            <c:spPr>
              <a:noFill/>
              <a:ln w="16288">
                <a:noFill/>
              </a:ln>
            </c:spPr>
            <c:txPr>
              <a:bodyPr/>
              <a:lstStyle/>
              <a:p>
                <a:pPr>
                  <a:defRPr sz="60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18.7</c:v>
                </c:pt>
                <c:pt idx="1">
                  <c:v>18.7</c:v>
                </c:pt>
                <c:pt idx="2">
                  <c:v>18.100000000000001</c:v>
                </c:pt>
                <c:pt idx="3">
                  <c:v>17.399999999999999</c:v>
                </c:pt>
                <c:pt idx="4">
                  <c:v>16.600000000000001</c:v>
                </c:pt>
                <c:pt idx="5">
                  <c:v>15.7</c:v>
                </c:pt>
                <c:pt idx="6">
                  <c:v>15.5</c:v>
                </c:pt>
                <c:pt idx="7">
                  <c:v>15.4</c:v>
                </c:pt>
                <c:pt idx="8">
                  <c:v>15.4</c:v>
                </c:pt>
                <c:pt idx="9">
                  <c:v>15.6</c:v>
                </c:pt>
                <c:pt idx="10">
                  <c:v>15.9</c:v>
                </c:pt>
                <c:pt idx="11">
                  <c:v>16.100000000000001</c:v>
                </c:pt>
              </c:numCache>
            </c:numRef>
          </c:val>
        </c:ser>
        <c:marker val="1"/>
        <c:axId val="48989696"/>
        <c:axId val="48991232"/>
      </c:lineChart>
      <c:catAx>
        <c:axId val="48989696"/>
        <c:scaling>
          <c:orientation val="minMax"/>
        </c:scaling>
        <c:axPos val="b"/>
        <c:numFmt formatCode="General"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48991232"/>
        <c:crosses val="autoZero"/>
        <c:auto val="1"/>
        <c:lblAlgn val="ctr"/>
        <c:lblOffset val="100"/>
        <c:tickLblSkip val="1"/>
        <c:tickMarkSkip val="1"/>
      </c:catAx>
      <c:valAx>
        <c:axId val="48991232"/>
        <c:scaling>
          <c:orientation val="minMax"/>
          <c:max val="20"/>
          <c:min val="0"/>
        </c:scaling>
        <c:axPos val="l"/>
        <c:majorGridlines>
          <c:spPr>
            <a:ln w="2036">
              <a:solidFill>
                <a:srgbClr val="C0C0C0"/>
              </a:solidFill>
              <a:prstDash val="sysDash"/>
            </a:ln>
          </c:spPr>
        </c:majorGridlines>
        <c:title>
          <c:tx>
            <c:rich>
              <a:bodyPr/>
              <a:lstStyle/>
              <a:p>
                <a:pPr>
                  <a:defRPr sz="620" b="1" i="0" u="none" strike="noStrike" baseline="0">
                    <a:solidFill>
                      <a:srgbClr val="000000"/>
                    </a:solidFill>
                    <a:latin typeface="Arial CE"/>
                    <a:ea typeface="Arial CE"/>
                    <a:cs typeface="Arial CE"/>
                  </a:defRPr>
                </a:pPr>
                <a:r>
                  <a:rPr lang="pl-PL"/>
                  <a:t>%</a:t>
                </a:r>
              </a:p>
            </c:rich>
          </c:tx>
          <c:layout>
            <c:manualLayout>
              <c:xMode val="edge"/>
              <c:yMode val="edge"/>
              <c:x val="1.9891222983408664E-2"/>
              <c:y val="0.46808467123429653"/>
            </c:manualLayout>
          </c:layout>
          <c:spPr>
            <a:noFill/>
            <a:ln w="16288">
              <a:noFill/>
            </a:ln>
          </c:spPr>
        </c:title>
        <c:numFmt formatCode="0.00"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48989696"/>
        <c:crosses val="autoZero"/>
        <c:crossBetween val="between"/>
        <c:majorUnit val="2"/>
      </c:valAx>
      <c:spPr>
        <a:gradFill rotWithShape="0">
          <a:gsLst>
            <a:gs pos="0">
              <a:srgbClr val="FFFFCC"/>
            </a:gs>
            <a:gs pos="100000">
              <a:srgbClr val="FFFF99"/>
            </a:gs>
          </a:gsLst>
          <a:lin ang="5400000" scaled="1"/>
        </a:gradFill>
        <a:ln w="2036">
          <a:solidFill>
            <a:srgbClr val="000000"/>
          </a:solidFill>
          <a:prstDash val="solid"/>
        </a:ln>
      </c:spPr>
    </c:plotArea>
    <c:legend>
      <c:legendPos val="b"/>
      <c:layout>
        <c:manualLayout>
          <c:xMode val="edge"/>
          <c:yMode val="edge"/>
          <c:x val="0.32545969659930524"/>
          <c:y val="0.86078910590721558"/>
          <c:w val="0.30179349422477431"/>
          <c:h val="5.800524934383211E-2"/>
        </c:manualLayout>
      </c:layout>
      <c:spPr>
        <a:solidFill>
          <a:srgbClr val="FFFFFF"/>
        </a:solidFill>
        <a:ln w="2036">
          <a:solidFill>
            <a:srgbClr val="000000"/>
          </a:solidFill>
          <a:prstDash val="solid"/>
        </a:ln>
      </c:spPr>
      <c:txPr>
        <a:bodyPr/>
        <a:lstStyle/>
        <a:p>
          <a:pPr>
            <a:defRPr sz="574"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625" b="0" i="0" u="none" strike="noStrike" baseline="0">
          <a:solidFill>
            <a:srgbClr val="000000"/>
          </a:solidFill>
          <a:latin typeface="Arial CE"/>
          <a:ea typeface="Arial CE"/>
          <a:cs typeface="Arial CE"/>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2018</c:v>
                </c:pt>
              </c:strCache>
            </c:strRef>
          </c:tx>
          <c:spPr>
            <a:solidFill>
              <a:srgbClr val="4F81BD"/>
            </a:solidFill>
            <a:ln w="25400">
              <a:noFill/>
            </a:ln>
          </c:spPr>
          <c:dLbls>
            <c:dLbl>
              <c:idx val="0"/>
              <c:layout>
                <c:manualLayout>
                  <c:x val="5.3828960425882574E-3"/>
                  <c:y val="-9.8391996943103747E-3"/>
                </c:manualLayout>
              </c:layout>
              <c:tx>
                <c:rich>
                  <a:bodyPr/>
                  <a:lstStyle/>
                  <a:p>
                    <a:pPr>
                      <a:defRPr sz="900" b="1" i="0" u="none" strike="noStrike" baseline="0">
                        <a:solidFill>
                          <a:srgbClr val="333333"/>
                        </a:solidFill>
                        <a:latin typeface="Calibri"/>
                        <a:ea typeface="Calibri"/>
                        <a:cs typeface="Calibri"/>
                      </a:defRPr>
                    </a:pPr>
                    <a:r>
                      <a:rPr lang="pl-PL"/>
                      <a:t>3358;  100%</a:t>
                    </a:r>
                  </a:p>
                </c:rich>
              </c:tx>
              <c:spPr>
                <a:noFill/>
                <a:ln w="25400">
                  <a:noFill/>
                </a:ln>
              </c:spPr>
              <c:dLblPos val="outEnd"/>
            </c:dLbl>
            <c:dLbl>
              <c:idx val="1"/>
              <c:tx>
                <c:rich>
                  <a:bodyPr/>
                  <a:lstStyle/>
                  <a:p>
                    <a:pPr>
                      <a:defRPr sz="900" b="1" i="0" u="none" strike="noStrike" baseline="0">
                        <a:solidFill>
                          <a:srgbClr val="333333"/>
                        </a:solidFill>
                        <a:latin typeface="Calibri"/>
                        <a:ea typeface="Calibri"/>
                        <a:cs typeface="Calibri"/>
                      </a:defRPr>
                    </a:pPr>
                    <a:r>
                      <a:rPr lang="pl-PL"/>
                      <a:t>1897;  56,5%</a:t>
                    </a:r>
                  </a:p>
                </c:rich>
              </c:tx>
              <c:spPr>
                <a:noFill/>
                <a:ln w="25400">
                  <a:noFill/>
                </a:ln>
              </c:spPr>
              <c:dLblPos val="outEnd"/>
            </c:dLbl>
            <c:dLbl>
              <c:idx val="2"/>
              <c:tx>
                <c:rich>
                  <a:bodyPr/>
                  <a:lstStyle/>
                  <a:p>
                    <a:pPr>
                      <a:defRPr sz="900" b="1" i="0" u="none" strike="noStrike" baseline="0">
                        <a:solidFill>
                          <a:srgbClr val="333333"/>
                        </a:solidFill>
                        <a:latin typeface="Calibri"/>
                        <a:ea typeface="Calibri"/>
                        <a:cs typeface="Calibri"/>
                      </a:defRPr>
                    </a:pPr>
                    <a:r>
                      <a:rPr lang="pl-PL"/>
                      <a:t>573;  17,1%</a:t>
                    </a:r>
                  </a:p>
                </c:rich>
              </c:tx>
              <c:spPr>
                <a:noFill/>
                <a:ln w="25400">
                  <a:noFill/>
                </a:ln>
              </c:spPr>
              <c:dLblPos val="outEnd"/>
            </c:dLbl>
            <c:dLbl>
              <c:idx val="3"/>
              <c:tx>
                <c:rich>
                  <a:bodyPr/>
                  <a:lstStyle/>
                  <a:p>
                    <a:pPr>
                      <a:defRPr sz="900" b="1" i="0" u="none" strike="noStrike" baseline="0">
                        <a:solidFill>
                          <a:srgbClr val="333333"/>
                        </a:solidFill>
                        <a:latin typeface="Calibri"/>
                        <a:ea typeface="Calibri"/>
                        <a:cs typeface="Calibri"/>
                      </a:defRPr>
                    </a:pPr>
                    <a:r>
                      <a:rPr lang="pl-PL"/>
                      <a:t>486;  14,5%</a:t>
                    </a:r>
                  </a:p>
                </c:rich>
              </c:tx>
              <c:spPr>
                <a:noFill/>
                <a:ln w="25400">
                  <a:noFill/>
                </a:ln>
              </c:spPr>
              <c:dLblPos val="outEnd"/>
            </c:dLbl>
            <c:dLbl>
              <c:idx val="4"/>
              <c:tx>
                <c:rich>
                  <a:bodyPr/>
                  <a:lstStyle/>
                  <a:p>
                    <a:pPr>
                      <a:defRPr sz="900" b="1" i="0" u="none" strike="noStrike" baseline="0">
                        <a:solidFill>
                          <a:srgbClr val="333333"/>
                        </a:solidFill>
                        <a:latin typeface="Calibri"/>
                        <a:ea typeface="Calibri"/>
                        <a:cs typeface="Calibri"/>
                      </a:defRPr>
                    </a:pPr>
                    <a:r>
                      <a:rPr lang="pl-PL"/>
                      <a:t>1116;  33,2%</a:t>
                    </a:r>
                  </a:p>
                </c:rich>
              </c:tx>
              <c:spPr>
                <a:noFill/>
                <a:ln w="25400">
                  <a:noFill/>
                </a:ln>
              </c:spPr>
              <c:dLblPos val="outEnd"/>
            </c:dLbl>
            <c:dLbl>
              <c:idx val="5"/>
              <c:tx>
                <c:rich>
                  <a:bodyPr/>
                  <a:lstStyle/>
                  <a:p>
                    <a:pPr>
                      <a:defRPr sz="900" b="1" i="0" u="none" strike="noStrike" baseline="0">
                        <a:solidFill>
                          <a:srgbClr val="333333"/>
                        </a:solidFill>
                        <a:latin typeface="Calibri"/>
                        <a:ea typeface="Calibri"/>
                        <a:cs typeface="Calibri"/>
                      </a:defRPr>
                    </a:pPr>
                    <a:r>
                      <a:rPr lang="pl-PL"/>
                      <a:t>771;  23,0%</a:t>
                    </a:r>
                  </a:p>
                </c:rich>
              </c:tx>
              <c:spPr>
                <a:noFill/>
                <a:ln w="25400">
                  <a:noFill/>
                </a:ln>
              </c:spPr>
              <c:dLblPos val="outEnd"/>
            </c:dLbl>
            <c:dLbl>
              <c:idx val="6"/>
              <c:tx>
                <c:rich>
                  <a:bodyPr/>
                  <a:lstStyle/>
                  <a:p>
                    <a:pPr>
                      <a:defRPr sz="900" b="1" i="0" u="none" strike="noStrike" baseline="0">
                        <a:solidFill>
                          <a:srgbClr val="333333"/>
                        </a:solidFill>
                        <a:latin typeface="Calibri"/>
                        <a:ea typeface="Calibri"/>
                        <a:cs typeface="Calibri"/>
                      </a:defRPr>
                    </a:pPr>
                    <a:r>
                      <a:rPr lang="pl-PL"/>
                      <a:t>1660;  49,4%</a:t>
                    </a:r>
                  </a:p>
                </c:rich>
              </c:tx>
              <c:spPr>
                <a:noFill/>
                <a:ln w="25400">
                  <a:noFill/>
                </a:ln>
              </c:spPr>
              <c:dLblPos val="outEnd"/>
            </c:dLbl>
            <c:dLbl>
              <c:idx val="7"/>
              <c:tx>
                <c:rich>
                  <a:bodyPr/>
                  <a:lstStyle/>
                  <a:p>
                    <a:pPr>
                      <a:defRPr sz="900" b="1" i="0" u="none" strike="noStrike" baseline="0">
                        <a:solidFill>
                          <a:srgbClr val="333333"/>
                        </a:solidFill>
                        <a:latin typeface="Calibri"/>
                        <a:ea typeface="Calibri"/>
                        <a:cs typeface="Calibri"/>
                      </a:defRPr>
                    </a:pPr>
                    <a:r>
                      <a:rPr lang="pl-PL"/>
                      <a:t>990;  29,5%</a:t>
                    </a:r>
                  </a:p>
                </c:rich>
              </c:tx>
              <c:spPr>
                <a:noFill/>
                <a:ln w="25400">
                  <a:noFill/>
                </a:ln>
              </c:spPr>
              <c:dLblPos val="outEnd"/>
            </c:dLbl>
            <c:dLbl>
              <c:idx val="8"/>
              <c:tx>
                <c:rich>
                  <a:bodyPr/>
                  <a:lstStyle/>
                  <a:p>
                    <a:pPr>
                      <a:defRPr sz="900" b="1" i="0" u="none" strike="noStrike" baseline="0">
                        <a:solidFill>
                          <a:srgbClr val="333333"/>
                        </a:solidFill>
                        <a:latin typeface="Calibri"/>
                        <a:ea typeface="Calibri"/>
                        <a:cs typeface="Calibri"/>
                      </a:defRPr>
                    </a:pPr>
                    <a:r>
                      <a:rPr lang="pl-PL"/>
                      <a:t>255;  7,6%</a:t>
                    </a:r>
                  </a:p>
                </c:rich>
              </c:tx>
              <c:spPr>
                <a:noFill/>
                <a:ln w="25400">
                  <a:noFill/>
                </a:ln>
              </c:spPr>
              <c:dLblPos val="outEnd"/>
            </c:dLbl>
            <c:numFmt formatCode="General" sourceLinked="0"/>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posiadające co najmniej jedno dziecko do 6 r.ż.</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Arkusz1!$B$2:$B$10</c:f>
              <c:numCache>
                <c:formatCode>General</c:formatCode>
                <c:ptCount val="9"/>
                <c:pt idx="0">
                  <c:v>3358</c:v>
                </c:pt>
                <c:pt idx="1">
                  <c:v>1897</c:v>
                </c:pt>
                <c:pt idx="2">
                  <c:v>573</c:v>
                </c:pt>
                <c:pt idx="3">
                  <c:v>486</c:v>
                </c:pt>
                <c:pt idx="4">
                  <c:v>1116</c:v>
                </c:pt>
                <c:pt idx="5">
                  <c:v>771</c:v>
                </c:pt>
                <c:pt idx="6">
                  <c:v>1660</c:v>
                </c:pt>
                <c:pt idx="7">
                  <c:v>990</c:v>
                </c:pt>
                <c:pt idx="8">
                  <c:v>255</c:v>
                </c:pt>
              </c:numCache>
            </c:numRef>
          </c:val>
        </c:ser>
        <c:ser>
          <c:idx val="1"/>
          <c:order val="1"/>
          <c:tx>
            <c:strRef>
              <c:f>Arkusz1!$C$1</c:f>
              <c:strCache>
                <c:ptCount val="1"/>
                <c:pt idx="0">
                  <c:v>2019</c:v>
                </c:pt>
              </c:strCache>
            </c:strRef>
          </c:tx>
          <c:spPr>
            <a:solidFill>
              <a:srgbClr val="C0504D"/>
            </a:solidFill>
            <a:ln w="25400">
              <a:noFill/>
            </a:ln>
          </c:spPr>
          <c:dLbls>
            <c:dLbl>
              <c:idx val="0"/>
              <c:tx>
                <c:rich>
                  <a:bodyPr/>
                  <a:lstStyle/>
                  <a:p>
                    <a:r>
                      <a:rPr lang="pl-PL"/>
                      <a:t>2311;  100%</a:t>
                    </a:r>
                  </a:p>
                </c:rich>
              </c:tx>
              <c:dLblPos val="outEnd"/>
            </c:dLbl>
            <c:dLbl>
              <c:idx val="1"/>
              <c:tx>
                <c:rich>
                  <a:bodyPr/>
                  <a:lstStyle/>
                  <a:p>
                    <a:r>
                      <a:rPr lang="pl-PL"/>
                      <a:t>1307;  56,6%</a:t>
                    </a:r>
                  </a:p>
                </c:rich>
              </c:tx>
              <c:dLblPos val="outEnd"/>
            </c:dLbl>
            <c:dLbl>
              <c:idx val="2"/>
              <c:tx>
                <c:rich>
                  <a:bodyPr/>
                  <a:lstStyle/>
                  <a:p>
                    <a:r>
                      <a:rPr lang="pl-PL"/>
                      <a:t>399;  17,3%</a:t>
                    </a:r>
                  </a:p>
                </c:rich>
              </c:tx>
              <c:dLblPos val="outEnd"/>
            </c:dLbl>
            <c:dLbl>
              <c:idx val="3"/>
              <c:tx>
                <c:rich>
                  <a:bodyPr/>
                  <a:lstStyle/>
                  <a:p>
                    <a:r>
                      <a:rPr lang="pl-PL"/>
                      <a:t>351;  15,2%</a:t>
                    </a:r>
                  </a:p>
                </c:rich>
              </c:tx>
              <c:dLblPos val="outEnd"/>
            </c:dLbl>
            <c:dLbl>
              <c:idx val="4"/>
              <c:tx>
                <c:rich>
                  <a:bodyPr/>
                  <a:lstStyle/>
                  <a:p>
                    <a:r>
                      <a:rPr lang="pl-PL"/>
                      <a:t>715;  30,9%</a:t>
                    </a:r>
                  </a:p>
                </c:rich>
              </c:tx>
              <c:dLblPos val="outEnd"/>
            </c:dLbl>
            <c:dLbl>
              <c:idx val="5"/>
              <c:tx>
                <c:rich>
                  <a:bodyPr/>
                  <a:lstStyle/>
                  <a:p>
                    <a:r>
                      <a:rPr lang="pl-PL"/>
                      <a:t>534;  23,1%</a:t>
                    </a:r>
                  </a:p>
                </c:rich>
              </c:tx>
              <c:dLblPos val="outEnd"/>
            </c:dLbl>
            <c:dLbl>
              <c:idx val="6"/>
              <c:tx>
                <c:rich>
                  <a:bodyPr/>
                  <a:lstStyle/>
                  <a:p>
                    <a:r>
                      <a:rPr lang="pl-PL"/>
                      <a:t>1006;  43,5%</a:t>
                    </a:r>
                  </a:p>
                </c:rich>
              </c:tx>
              <c:dLblPos val="outEnd"/>
            </c:dLbl>
            <c:dLbl>
              <c:idx val="7"/>
              <c:tx>
                <c:rich>
                  <a:bodyPr/>
                  <a:lstStyle/>
                  <a:p>
                    <a:r>
                      <a:rPr lang="pl-PL"/>
                      <a:t>681;  29,5%</a:t>
                    </a:r>
                  </a:p>
                </c:rich>
              </c:tx>
              <c:dLblPos val="outEnd"/>
            </c:dLbl>
            <c:dLbl>
              <c:idx val="8"/>
              <c:tx>
                <c:rich>
                  <a:bodyPr/>
                  <a:lstStyle/>
                  <a:p>
                    <a:r>
                      <a:rPr lang="pl-PL"/>
                      <a:t>168;  7,3%</a:t>
                    </a:r>
                  </a:p>
                </c:rich>
              </c:tx>
              <c:dLblPos val="outEnd"/>
            </c:dLbl>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posiadające co najmniej jedno dziecko do 6 r.ż.</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Arkusz1!$C$2:$C$10</c:f>
              <c:numCache>
                <c:formatCode>General</c:formatCode>
                <c:ptCount val="9"/>
                <c:pt idx="0">
                  <c:v>2311</c:v>
                </c:pt>
                <c:pt idx="1">
                  <c:v>1307</c:v>
                </c:pt>
                <c:pt idx="2">
                  <c:v>399</c:v>
                </c:pt>
                <c:pt idx="3">
                  <c:v>351</c:v>
                </c:pt>
                <c:pt idx="4">
                  <c:v>715</c:v>
                </c:pt>
                <c:pt idx="5">
                  <c:v>534</c:v>
                </c:pt>
                <c:pt idx="6">
                  <c:v>1006</c:v>
                </c:pt>
                <c:pt idx="7">
                  <c:v>681</c:v>
                </c:pt>
                <c:pt idx="8">
                  <c:v>168</c:v>
                </c:pt>
              </c:numCache>
            </c:numRef>
          </c:val>
        </c:ser>
        <c:gapWidth val="75"/>
        <c:axId val="77926400"/>
        <c:axId val="77927936"/>
      </c:barChart>
      <c:catAx>
        <c:axId val="779264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7927936"/>
        <c:crosses val="autoZero"/>
        <c:auto val="1"/>
        <c:lblAlgn val="ctr"/>
        <c:lblOffset val="100"/>
      </c:catAx>
      <c:valAx>
        <c:axId val="7792793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7926400"/>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Arkusz1!$B$1</c:f>
              <c:strCache>
                <c:ptCount val="1"/>
                <c:pt idx="0">
                  <c:v>2018</c:v>
                </c:pt>
              </c:strCache>
            </c:strRef>
          </c:tx>
          <c:spPr>
            <a:solidFill>
              <a:srgbClr val="4F81BD"/>
            </a:solidFill>
            <a:ln w="25400">
              <a:noFill/>
            </a:ln>
          </c:spPr>
          <c:dLbls>
            <c:dLbl>
              <c:idx val="0"/>
              <c:layout>
                <c:manualLayout>
                  <c:x val="0.32006322849418684"/>
                  <c:y val="3.6728914632797337E-2"/>
                </c:manualLayout>
              </c:layout>
              <c:tx>
                <c:rich>
                  <a:bodyPr/>
                  <a:lstStyle/>
                  <a:p>
                    <a:r>
                      <a:rPr lang="pl-PL" sz="1200" b="1">
                        <a:solidFill>
                          <a:schemeClr val="tx1"/>
                        </a:solidFill>
                      </a:rPr>
                      <a:t>576</a:t>
                    </a:r>
                    <a:r>
                      <a:rPr lang="pl-PL" sz="1200" b="1" baseline="0">
                        <a:solidFill>
                          <a:schemeClr val="tx1"/>
                        </a:solidFill>
                      </a:rPr>
                      <a:t> </a:t>
                    </a:r>
                    <a:r>
                      <a:rPr lang="en-US" sz="1200"/>
                      <a:t>- </a:t>
                    </a:r>
                    <a:r>
                      <a:rPr lang="pl-PL" sz="1200"/>
                      <a:t>13,1</a:t>
                    </a:r>
                    <a:r>
                      <a:rPr lang="en-US" sz="1200"/>
                      <a:t>% </a:t>
                    </a:r>
                    <a:r>
                      <a:rPr lang="en-US"/>
                      <a:t>- 201</a:t>
                    </a:r>
                    <a:r>
                      <a:rPr lang="pl-PL"/>
                      <a:t>9</a:t>
                    </a:r>
                    <a:r>
                      <a:rPr lang="en-US"/>
                      <a:t> r.</a:t>
                    </a:r>
                  </a:p>
                </c:rich>
              </c:tx>
              <c:dLblPos val="ctr"/>
            </c:dLbl>
            <c:dLbl>
              <c:idx val="1"/>
              <c:layout>
                <c:manualLayout>
                  <c:x val="0.30998842780675251"/>
                  <c:y val="4.2160879315372907E-2"/>
                </c:manualLayout>
              </c:layout>
              <c:tx>
                <c:rich>
                  <a:bodyPr/>
                  <a:lstStyle/>
                  <a:p>
                    <a:r>
                      <a:rPr lang="pl-PL" sz="1200" b="1">
                        <a:solidFill>
                          <a:schemeClr val="tx1"/>
                        </a:solidFill>
                      </a:rPr>
                      <a:t>563</a:t>
                    </a:r>
                    <a:r>
                      <a:rPr lang="en-US" sz="1200"/>
                      <a:t> - </a:t>
                    </a:r>
                    <a:r>
                      <a:rPr lang="pl-PL" sz="1200"/>
                      <a:t>12,8</a:t>
                    </a:r>
                    <a:r>
                      <a:rPr lang="en-US" sz="1200"/>
                      <a:t>%</a:t>
                    </a:r>
                    <a:r>
                      <a:rPr lang="en-US"/>
                      <a:t>  201</a:t>
                    </a:r>
                    <a:r>
                      <a:rPr lang="pl-PL"/>
                      <a:t>9</a:t>
                    </a:r>
                    <a:r>
                      <a:rPr lang="en-US"/>
                      <a:t> r.</a:t>
                    </a:r>
                  </a:p>
                </c:rich>
              </c:tx>
              <c:dLblPos val="ctr"/>
            </c:dLbl>
            <c:dLbl>
              <c:idx val="2"/>
              <c:layout>
                <c:manualLayout>
                  <c:x val="0.29477360358097832"/>
                  <c:y val="3.6890618557737752E-2"/>
                </c:manualLayout>
              </c:layout>
              <c:tx>
                <c:rich>
                  <a:bodyPr/>
                  <a:lstStyle/>
                  <a:p>
                    <a:r>
                      <a:rPr lang="en-US" b="1">
                        <a:solidFill>
                          <a:schemeClr val="tx1"/>
                        </a:solidFill>
                      </a:rPr>
                      <a:t> </a:t>
                    </a:r>
                    <a:r>
                      <a:rPr lang="en-US" b="1"/>
                      <a:t> </a:t>
                    </a:r>
                    <a:r>
                      <a:rPr lang="pl-PL" sz="1200" b="1"/>
                      <a:t>3267</a:t>
                    </a:r>
                    <a:r>
                      <a:rPr lang="en-US" sz="1200" b="1"/>
                      <a:t> - </a:t>
                    </a:r>
                    <a:r>
                      <a:rPr lang="pl-PL" sz="1200" b="1"/>
                      <a:t>74,1</a:t>
                    </a:r>
                    <a:r>
                      <a:rPr lang="en-US" sz="1200" b="1"/>
                      <a:t>%  </a:t>
                    </a:r>
                    <a:r>
                      <a:rPr lang="en-US" b="1"/>
                      <a:t>201</a:t>
                    </a:r>
                    <a:r>
                      <a:rPr lang="pl-PL" b="1"/>
                      <a:t>9</a:t>
                    </a:r>
                    <a:r>
                      <a:rPr lang="en-US" b="1"/>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Arkusz1!$B$2:$B$4</c:f>
              <c:numCache>
                <c:formatCode>General</c:formatCode>
                <c:ptCount val="3"/>
                <c:pt idx="0">
                  <c:v>824</c:v>
                </c:pt>
                <c:pt idx="1">
                  <c:v>613</c:v>
                </c:pt>
                <c:pt idx="2">
                  <c:v>3507</c:v>
                </c:pt>
              </c:numCache>
            </c:numRef>
          </c:val>
        </c:ser>
        <c:ser>
          <c:idx val="1"/>
          <c:order val="1"/>
          <c:tx>
            <c:strRef>
              <c:f>Arkusz1!$C$1</c:f>
              <c:strCache>
                <c:ptCount val="1"/>
                <c:pt idx="0">
                  <c:v>2019</c:v>
                </c:pt>
              </c:strCache>
            </c:strRef>
          </c:tx>
          <c:spPr>
            <a:solidFill>
              <a:srgbClr val="C0504D"/>
            </a:solidFill>
            <a:ln w="25400">
              <a:noFill/>
            </a:ln>
          </c:spPr>
          <c:dLbls>
            <c:dLbl>
              <c:idx val="0"/>
              <c:layout>
                <c:manualLayout>
                  <c:x val="-0.31351740507108422"/>
                  <c:y val="4.1999175390432367E-2"/>
                </c:manualLayout>
              </c:layout>
              <c:tx>
                <c:rich>
                  <a:bodyPr/>
                  <a:lstStyle/>
                  <a:p>
                    <a:r>
                      <a:rPr lang="pl-PL" sz="1200" b="1">
                        <a:solidFill>
                          <a:schemeClr val="tx1"/>
                        </a:solidFill>
                      </a:rPr>
                      <a:t>824</a:t>
                    </a:r>
                    <a:r>
                      <a:rPr lang="en-US" sz="1200"/>
                      <a:t> - </a:t>
                    </a:r>
                    <a:r>
                      <a:rPr lang="pl-PL" sz="1200"/>
                      <a:t>16,7</a:t>
                    </a:r>
                    <a:r>
                      <a:rPr lang="en-US" sz="1200"/>
                      <a:t>% </a:t>
                    </a:r>
                    <a:r>
                      <a:rPr lang="en-US"/>
                      <a:t> 201</a:t>
                    </a:r>
                    <a:r>
                      <a:rPr lang="pl-PL"/>
                      <a:t>8</a:t>
                    </a:r>
                    <a:r>
                      <a:rPr lang="en-US"/>
                      <a:t> r.</a:t>
                    </a:r>
                  </a:p>
                </c:rich>
              </c:tx>
              <c:dLblPos val="ctr"/>
            </c:dLbl>
            <c:dLbl>
              <c:idx val="1"/>
              <c:layout>
                <c:manualLayout>
                  <c:x val="-0.30762395788706737"/>
                  <c:y val="3.7052322482678465E-2"/>
                </c:manualLayout>
              </c:layout>
              <c:tx>
                <c:rich>
                  <a:bodyPr/>
                  <a:lstStyle/>
                  <a:p>
                    <a:r>
                      <a:rPr lang="pl-PL" sz="1200" b="1">
                        <a:solidFill>
                          <a:schemeClr val="tx1"/>
                        </a:solidFill>
                      </a:rPr>
                      <a:t>613</a:t>
                    </a:r>
                    <a:r>
                      <a:rPr lang="en-US" sz="1200"/>
                      <a:t> -</a:t>
                    </a:r>
                    <a:r>
                      <a:rPr lang="pl-PL" sz="1200"/>
                      <a:t> 12,4</a:t>
                    </a:r>
                    <a:r>
                      <a:rPr lang="en-US" sz="1200"/>
                      <a:t>% </a:t>
                    </a:r>
                    <a:r>
                      <a:rPr lang="en-US"/>
                      <a:t> 201</a:t>
                    </a:r>
                    <a:r>
                      <a:rPr lang="pl-PL"/>
                      <a:t>8</a:t>
                    </a:r>
                    <a:r>
                      <a:rPr lang="en-US"/>
                      <a:t> r.</a:t>
                    </a:r>
                  </a:p>
                </c:rich>
              </c:tx>
              <c:dLblPos val="ctr"/>
            </c:dLbl>
            <c:dLbl>
              <c:idx val="2"/>
              <c:layout>
                <c:manualLayout>
                  <c:x val="-0.3077610514445544"/>
                  <c:y val="3.6890618557737752E-2"/>
                </c:manualLayout>
              </c:layout>
              <c:tx>
                <c:rich>
                  <a:bodyPr/>
                  <a:lstStyle/>
                  <a:p>
                    <a:r>
                      <a:rPr lang="pl-PL" sz="1200" b="1">
                        <a:solidFill>
                          <a:schemeClr val="tx1"/>
                        </a:solidFill>
                      </a:rPr>
                      <a:t>3507</a:t>
                    </a:r>
                    <a:r>
                      <a:rPr lang="en-US" sz="1200"/>
                      <a:t>- </a:t>
                    </a:r>
                    <a:r>
                      <a:rPr lang="pl-PL" sz="1200"/>
                      <a:t>70,9</a:t>
                    </a:r>
                    <a:r>
                      <a:rPr lang="en-US" sz="1200"/>
                      <a:t>% </a:t>
                    </a:r>
                    <a:r>
                      <a:rPr lang="en-US"/>
                      <a:t>201</a:t>
                    </a:r>
                    <a:r>
                      <a:rPr lang="pl-PL"/>
                      <a:t>8</a:t>
                    </a:r>
                    <a:r>
                      <a:rPr lang="en-US"/>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Arkusz1!$C$2:$C$4</c:f>
              <c:numCache>
                <c:formatCode>General</c:formatCode>
                <c:ptCount val="3"/>
                <c:pt idx="0">
                  <c:v>576</c:v>
                </c:pt>
                <c:pt idx="1">
                  <c:v>563</c:v>
                </c:pt>
                <c:pt idx="2">
                  <c:v>3267</c:v>
                </c:pt>
              </c:numCache>
            </c:numRef>
          </c:val>
        </c:ser>
        <c:overlap val="100"/>
        <c:axId val="77998336"/>
        <c:axId val="78004224"/>
      </c:barChart>
      <c:catAx>
        <c:axId val="779983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78004224"/>
        <c:crosses val="autoZero"/>
        <c:auto val="1"/>
        <c:lblAlgn val="ctr"/>
        <c:lblOffset val="100"/>
      </c:catAx>
      <c:valAx>
        <c:axId val="780042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7998336"/>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1399157839083064"/>
          <c:y val="4.3795679386230593E-2"/>
          <c:w val="0.86973180076628365"/>
          <c:h val="0.71532846715330389"/>
        </c:manualLayout>
      </c:layout>
      <c:lineChart>
        <c:grouping val="standard"/>
        <c:ser>
          <c:idx val="0"/>
          <c:order val="0"/>
          <c:tx>
            <c:strRef>
              <c:f>Arkusz1!$B$1</c:f>
              <c:strCache>
                <c:ptCount val="1"/>
                <c:pt idx="0">
                  <c:v>Napływ</c:v>
                </c:pt>
              </c:strCache>
            </c:strRef>
          </c:tx>
          <c:spPr>
            <a:ln w="15109" cap="rnd">
              <a:solidFill>
                <a:schemeClr val="accent1"/>
              </a:solidFill>
              <a:round/>
            </a:ln>
            <a:effectLst/>
          </c:spPr>
          <c:marker>
            <c:symbol val="circle"/>
            <c:size val="3"/>
            <c:spPr>
              <a:solidFill>
                <a:schemeClr val="accent1"/>
              </a:solidFill>
              <a:ln w="15109">
                <a:solidFill>
                  <a:schemeClr val="accent1"/>
                </a:solidFill>
              </a:ln>
              <a:effectLst/>
            </c:spPr>
          </c:marker>
          <c:dLbls>
            <c:dLbl>
              <c:idx val="0"/>
              <c:layout>
                <c:manualLayout>
                  <c:x val="-5.2075001416189905E-2"/>
                  <c:y val="7.0614442425466051E-2"/>
                </c:manualLayout>
              </c:layout>
              <c:dLblPos val="r"/>
              <c:showVal val="1"/>
            </c:dLbl>
            <c:dLbl>
              <c:idx val="1"/>
              <c:layout>
                <c:manualLayout>
                  <c:x val="-3.7286769009988861E-2"/>
                  <c:y val="6.2372972609193132E-2"/>
                </c:manualLayout>
              </c:layout>
              <c:dLblPos val="r"/>
              <c:showVal val="1"/>
            </c:dLbl>
            <c:dLbl>
              <c:idx val="2"/>
              <c:layout>
                <c:manualLayout>
                  <c:x val="-3.5471591230952247E-2"/>
                  <c:y val="6.0642932453956022E-2"/>
                </c:manualLayout>
              </c:layout>
              <c:dLblPos val="r"/>
              <c:showVal val="1"/>
            </c:dLbl>
            <c:dLbl>
              <c:idx val="3"/>
              <c:layout>
                <c:manualLayout>
                  <c:x val="-3.5638323986480112E-2"/>
                  <c:y val="7.0919981156202933E-2"/>
                </c:manualLayout>
              </c:layout>
              <c:dLblPos val="r"/>
              <c:showVal val="1"/>
            </c:dLbl>
            <c:dLbl>
              <c:idx val="4"/>
              <c:layout>
                <c:manualLayout>
                  <c:x val="-2.3148148148148147E-2"/>
                  <c:y val="4.3650793650793579E-2"/>
                </c:manualLayout>
              </c:layout>
              <c:dLblPos val="r"/>
              <c:showVal val="1"/>
            </c:dLbl>
            <c:dLbl>
              <c:idx val="5"/>
              <c:layout>
                <c:manualLayout>
                  <c:x val="-1.3888888888889625E-2"/>
                  <c:y val="6.3492063492063502E-2"/>
                </c:manualLayout>
              </c:layout>
              <c:dLblPos val="r"/>
              <c:showVal val="1"/>
            </c:dLbl>
            <c:dLbl>
              <c:idx val="6"/>
              <c:layout>
                <c:manualLayout>
                  <c:x val="-2.3148148148148147E-3"/>
                  <c:y val="-3.5714285714285789E-2"/>
                </c:manualLayout>
              </c:layout>
              <c:dLblPos val="r"/>
              <c:showVal val="1"/>
            </c:dLbl>
            <c:dLbl>
              <c:idx val="7"/>
              <c:layout>
                <c:manualLayout>
                  <c:x val="-9.2592592592598884E-3"/>
                  <c:y val="-3.5714285714285712E-2"/>
                </c:manualLayout>
              </c:layout>
              <c:dLblPos val="r"/>
              <c:showVal val="1"/>
            </c:dLbl>
            <c:dLbl>
              <c:idx val="8"/>
              <c:layout>
                <c:manualLayout>
                  <c:x val="-1.3888888888889565E-2"/>
                  <c:y val="4.3650793650793704E-2"/>
                </c:manualLayout>
              </c:layout>
              <c:dLblPos val="r"/>
              <c:showVal val="1"/>
            </c:dLbl>
            <c:dLbl>
              <c:idx val="11"/>
              <c:layout>
                <c:manualLayout>
                  <c:x val="-1.8518518518518701E-2"/>
                  <c:y val="-4.7619047619047623E-2"/>
                </c:manualLayout>
              </c:layout>
              <c:dLblPos val="r"/>
              <c:showVal val="1"/>
            </c:dLbl>
            <c:spPr>
              <a:noFill/>
              <a:ln w="20145">
                <a:noFill/>
              </a:ln>
            </c:spPr>
            <c:txPr>
              <a:bodyPr/>
              <a:lstStyle/>
              <a:p>
                <a:pPr>
                  <a:defRPr sz="793" b="1" i="0" u="none" strike="noStrike" baseline="0">
                    <a:solidFill>
                      <a:srgbClr val="333399"/>
                    </a:solidFill>
                    <a:latin typeface="Calibri"/>
                    <a:ea typeface="Calibri"/>
                    <a:cs typeface="Calibri"/>
                  </a:defRPr>
                </a:pPr>
                <a:endParaRPr lang="pl-PL"/>
              </a:p>
            </c:txPr>
            <c:showVal val="1"/>
          </c:dLbls>
          <c:cat>
            <c:numRef>
              <c:f>Arkusz1!$A$2:$A$5</c:f>
              <c:numCache>
                <c:formatCode>General</c:formatCode>
                <c:ptCount val="4"/>
                <c:pt idx="0">
                  <c:v>2016</c:v>
                </c:pt>
                <c:pt idx="1">
                  <c:v>2017</c:v>
                </c:pt>
                <c:pt idx="2">
                  <c:v>2018</c:v>
                </c:pt>
                <c:pt idx="3">
                  <c:v>2019</c:v>
                </c:pt>
              </c:numCache>
            </c:numRef>
          </c:cat>
          <c:val>
            <c:numRef>
              <c:f>Arkusz1!$B$2:$B$5</c:f>
              <c:numCache>
                <c:formatCode>General</c:formatCode>
                <c:ptCount val="4"/>
                <c:pt idx="0">
                  <c:v>7655</c:v>
                </c:pt>
                <c:pt idx="1">
                  <c:v>6931</c:v>
                </c:pt>
                <c:pt idx="2">
                  <c:v>6542</c:v>
                </c:pt>
                <c:pt idx="3">
                  <c:v>5631</c:v>
                </c:pt>
              </c:numCache>
            </c:numRef>
          </c:val>
        </c:ser>
        <c:ser>
          <c:idx val="1"/>
          <c:order val="1"/>
          <c:tx>
            <c:strRef>
              <c:f>Arkusz1!$C$1</c:f>
              <c:strCache>
                <c:ptCount val="1"/>
                <c:pt idx="0">
                  <c:v>Odpływ</c:v>
                </c:pt>
              </c:strCache>
            </c:strRef>
          </c:tx>
          <c:spPr>
            <a:ln w="15109" cap="rnd">
              <a:solidFill>
                <a:schemeClr val="accent2"/>
              </a:solidFill>
              <a:round/>
            </a:ln>
            <a:effectLst/>
          </c:spPr>
          <c:marker>
            <c:symbol val="square"/>
            <c:size val="3"/>
            <c:spPr>
              <a:solidFill>
                <a:schemeClr val="accent2"/>
              </a:solidFill>
              <a:ln w="15109">
                <a:solidFill>
                  <a:schemeClr val="accent2"/>
                </a:solidFill>
              </a:ln>
              <a:effectLst/>
            </c:spPr>
          </c:marker>
          <c:dLbls>
            <c:dLbl>
              <c:idx val="0"/>
              <c:layout>
                <c:manualLayout>
                  <c:x val="-5.4556354916067334E-2"/>
                  <c:y val="-7.6312448123471904E-2"/>
                </c:manualLayout>
              </c:layout>
              <c:dLblPos val="r"/>
              <c:showVal val="1"/>
            </c:dLbl>
            <c:dLbl>
              <c:idx val="1"/>
              <c:layout>
                <c:manualLayout>
                  <c:x val="-3.9268490719235633E-2"/>
                  <c:y val="-6.2372972609193104E-2"/>
                </c:manualLayout>
              </c:layout>
              <c:dLblPos val="r"/>
              <c:showVal val="1"/>
            </c:dLbl>
            <c:dLbl>
              <c:idx val="2"/>
              <c:layout>
                <c:manualLayout>
                  <c:x val="-2.8194074661530597E-2"/>
                  <c:y val="-5.4944926755950384E-2"/>
                </c:manualLayout>
              </c:layout>
              <c:dLblPos val="r"/>
              <c:showVal val="1"/>
            </c:dLbl>
            <c:dLbl>
              <c:idx val="3"/>
              <c:layout>
                <c:manualLayout>
                  <c:x val="-1.1574074074073988E-2"/>
                  <c:y val="-6.3492063492063502E-2"/>
                </c:manualLayout>
              </c:layout>
              <c:dLblPos val="r"/>
              <c:showVal val="1"/>
            </c:dLbl>
            <c:dLbl>
              <c:idx val="4"/>
              <c:layout>
                <c:manualLayout>
                  <c:x val="-2.5462962962962982E-2"/>
                  <c:y val="-4.3650793650793704E-2"/>
                </c:manualLayout>
              </c:layout>
              <c:dLblPos val="r"/>
              <c:showVal val="1"/>
            </c:dLbl>
            <c:dLbl>
              <c:idx val="5"/>
              <c:layout>
                <c:manualLayout>
                  <c:x val="-8.4875562720152832E-17"/>
                  <c:y val="-2.7777777777780344E-2"/>
                </c:manualLayout>
              </c:layout>
              <c:dLblPos val="r"/>
              <c:showVal val="1"/>
            </c:dLbl>
            <c:dLbl>
              <c:idx val="6"/>
              <c:layout>
                <c:manualLayout>
                  <c:x val="-8.4875562720152832E-17"/>
                  <c:y val="4.3650793650793704E-2"/>
                </c:manualLayout>
              </c:layout>
              <c:dLblPos val="r"/>
              <c:showVal val="1"/>
            </c:dLbl>
            <c:dLbl>
              <c:idx val="7"/>
              <c:layout>
                <c:manualLayout>
                  <c:x val="-4.6296296296297014E-3"/>
                  <c:y val="4.3650793650793704E-2"/>
                </c:manualLayout>
              </c:layout>
              <c:dLblPos val="r"/>
              <c:showVal val="1"/>
            </c:dLbl>
            <c:dLbl>
              <c:idx val="8"/>
              <c:layout>
                <c:manualLayout>
                  <c:x val="-2.0833333333333651E-2"/>
                  <c:y val="-3.968253968253968E-2"/>
                </c:manualLayout>
              </c:layout>
              <c:dLblPos val="r"/>
              <c:showVal val="1"/>
            </c:dLbl>
            <c:dLbl>
              <c:idx val="10"/>
              <c:layout>
                <c:manualLayout>
                  <c:x val="0"/>
                  <c:y val="-3.5714285714285754E-2"/>
                </c:manualLayout>
              </c:layout>
              <c:dLblPos val="r"/>
              <c:showVal val="1"/>
            </c:dLbl>
            <c:dLbl>
              <c:idx val="11"/>
              <c:layout>
                <c:manualLayout>
                  <c:x val="-1.3888888888889693E-2"/>
                  <c:y val="3.5714285714285712E-2"/>
                </c:manualLayout>
              </c:layout>
              <c:dLblPos val="r"/>
              <c:showVal val="1"/>
            </c:dLbl>
            <c:spPr>
              <a:noFill/>
              <a:ln w="20145">
                <a:noFill/>
              </a:ln>
            </c:spPr>
            <c:txPr>
              <a:bodyPr/>
              <a:lstStyle/>
              <a:p>
                <a:pPr>
                  <a:defRPr sz="793" b="1" i="0" u="none" strike="noStrike" baseline="0">
                    <a:solidFill>
                      <a:srgbClr val="FF0000"/>
                    </a:solidFill>
                    <a:latin typeface="Calibri"/>
                    <a:ea typeface="Calibri"/>
                    <a:cs typeface="Calibri"/>
                  </a:defRPr>
                </a:pPr>
                <a:endParaRPr lang="pl-PL"/>
              </a:p>
            </c:txPr>
            <c:showVal val="1"/>
          </c:dLbls>
          <c:cat>
            <c:numRef>
              <c:f>Arkusz1!$A$2:$A$5</c:f>
              <c:numCache>
                <c:formatCode>General</c:formatCode>
                <c:ptCount val="4"/>
                <c:pt idx="0">
                  <c:v>2016</c:v>
                </c:pt>
                <c:pt idx="1">
                  <c:v>2017</c:v>
                </c:pt>
                <c:pt idx="2">
                  <c:v>2018</c:v>
                </c:pt>
                <c:pt idx="3">
                  <c:v>2019</c:v>
                </c:pt>
              </c:numCache>
            </c:numRef>
          </c:cat>
          <c:val>
            <c:numRef>
              <c:f>Arkusz1!$C$2:$C$5</c:f>
              <c:numCache>
                <c:formatCode>General</c:formatCode>
                <c:ptCount val="4"/>
                <c:pt idx="0">
                  <c:v>8291</c:v>
                </c:pt>
                <c:pt idx="1">
                  <c:v>7923</c:v>
                </c:pt>
                <c:pt idx="2">
                  <c:v>7010</c:v>
                </c:pt>
                <c:pt idx="3">
                  <c:v>6678</c:v>
                </c:pt>
              </c:numCache>
            </c:numRef>
          </c:val>
        </c:ser>
        <c:marker val="1"/>
        <c:axId val="78164736"/>
        <c:axId val="78166272"/>
      </c:lineChart>
      <c:catAx>
        <c:axId val="78164736"/>
        <c:scaling>
          <c:orientation val="minMax"/>
        </c:scaling>
        <c:axPos val="b"/>
        <c:numFmt formatCode="General" sourceLinked="1"/>
        <c:majorTickMark val="none"/>
        <c:tickLblPos val="nextTo"/>
        <c:spPr>
          <a:noFill/>
          <a:ln w="7554" cap="flat" cmpd="sng" algn="ctr">
            <a:solidFill>
              <a:schemeClr val="tx1">
                <a:lumMod val="15000"/>
                <a:lumOff val="85000"/>
              </a:schemeClr>
            </a:solidFill>
            <a:round/>
          </a:ln>
          <a:effectLst/>
        </c:spPr>
        <c:txPr>
          <a:bodyPr rot="0" vert="horz"/>
          <a:lstStyle/>
          <a:p>
            <a:pPr>
              <a:defRPr sz="872" b="0" i="0" u="none" strike="noStrike" baseline="0">
                <a:solidFill>
                  <a:srgbClr val="333333"/>
                </a:solidFill>
                <a:latin typeface="Calibri"/>
                <a:ea typeface="Calibri"/>
                <a:cs typeface="Calibri"/>
              </a:defRPr>
            </a:pPr>
            <a:endParaRPr lang="pl-PL"/>
          </a:p>
        </c:txPr>
        <c:crossAx val="78166272"/>
        <c:crosses val="autoZero"/>
        <c:auto val="1"/>
        <c:lblAlgn val="ctr"/>
        <c:lblOffset val="100"/>
      </c:catAx>
      <c:valAx>
        <c:axId val="78166272"/>
        <c:scaling>
          <c:orientation val="minMax"/>
          <c:max val="10000"/>
          <c:min val="2000"/>
        </c:scaling>
        <c:axPos val="l"/>
        <c:majorGridlines>
          <c:spPr>
            <a:ln w="2518" cap="flat" cmpd="sng" algn="ctr">
              <a:solidFill>
                <a:schemeClr val="bg1">
                  <a:lumMod val="65000"/>
                </a:schemeClr>
              </a:solidFill>
              <a:round/>
            </a:ln>
            <a:effectLst/>
          </c:spPr>
        </c:majorGridlines>
        <c:numFmt formatCode="General" sourceLinked="1"/>
        <c:majorTickMark val="none"/>
        <c:tickLblPos val="nextTo"/>
        <c:spPr>
          <a:ln w="7554">
            <a:noFill/>
          </a:ln>
        </c:spPr>
        <c:txPr>
          <a:bodyPr rot="0" vert="horz"/>
          <a:lstStyle/>
          <a:p>
            <a:pPr>
              <a:defRPr sz="872" b="0" i="0" u="none" strike="noStrike" baseline="0">
                <a:solidFill>
                  <a:srgbClr val="333333"/>
                </a:solidFill>
                <a:latin typeface="Calibri"/>
                <a:ea typeface="Calibri"/>
                <a:cs typeface="Calibri"/>
              </a:defRPr>
            </a:pPr>
            <a:endParaRPr lang="pl-PL"/>
          </a:p>
        </c:txPr>
        <c:crossAx val="78164736"/>
        <c:crosses val="autoZero"/>
        <c:crossBetween val="between"/>
        <c:majorUnit val="1000"/>
      </c:valAx>
      <c:spPr>
        <a:solidFill>
          <a:srgbClr val="CCFFCC"/>
        </a:solidFill>
        <a:ln w="20145">
          <a:noFill/>
        </a:ln>
      </c:spPr>
    </c:plotArea>
    <c:legend>
      <c:legendPos val="b"/>
      <c:spPr>
        <a:noFill/>
        <a:ln w="20145">
          <a:noFill/>
        </a:ln>
      </c:spPr>
      <c:txPr>
        <a:bodyPr/>
        <a:lstStyle/>
        <a:p>
          <a:pPr>
            <a:defRPr sz="801" b="0" i="0" u="none" strike="noStrike" baseline="0">
              <a:solidFill>
                <a:srgbClr val="333333"/>
              </a:solidFill>
              <a:latin typeface="Calibri"/>
              <a:ea typeface="Calibri"/>
              <a:cs typeface="Calibri"/>
            </a:defRPr>
          </a:pPr>
          <a:endParaRPr lang="pl-PL"/>
        </a:p>
      </c:txPr>
    </c:legend>
    <c:plotVisOnly val="1"/>
    <c:dispBlanksAs val="gap"/>
  </c:chart>
  <c:spPr>
    <a:solidFill>
      <a:schemeClr val="bg1"/>
    </a:solidFill>
    <a:ln w="7554" cap="flat" cmpd="sng" algn="ctr">
      <a:noFill/>
      <a:round/>
    </a:ln>
    <a:effectLst/>
  </c:spPr>
  <c:txPr>
    <a:bodyPr/>
    <a:lstStyle/>
    <a:p>
      <a:pPr>
        <a:defRPr sz="793" b="0" i="0" u="none" strike="noStrike" baseline="0">
          <a:solidFill>
            <a:srgbClr val="000000"/>
          </a:solidFill>
          <a:latin typeface="Calibri"/>
          <a:ea typeface="Calibri"/>
          <a:cs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0E936-1A22-4CF3-A6BD-AB3B156D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38</Pages>
  <Words>9808</Words>
  <Characters>58850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Cabaj</cp:lastModifiedBy>
  <cp:revision>339</cp:revision>
  <cp:lastPrinted>2020-05-11T11:22:00Z</cp:lastPrinted>
  <dcterms:created xsi:type="dcterms:W3CDTF">2018-08-14T08:52:00Z</dcterms:created>
  <dcterms:modified xsi:type="dcterms:W3CDTF">2020-05-14T08:12:00Z</dcterms:modified>
</cp:coreProperties>
</file>